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D121" w14:textId="7FB79B52" w:rsidR="00783358" w:rsidRPr="00B503C5" w:rsidRDefault="005C7734" w:rsidP="00A96E0C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B503C5">
        <w:rPr>
          <w:rFonts w:cstheme="minorHAnsi"/>
          <w:b/>
          <w:bCs/>
          <w:color w:val="000000" w:themeColor="text1"/>
        </w:rPr>
        <w:t xml:space="preserve">CalHIVE </w:t>
      </w:r>
      <w:r w:rsidR="00783358" w:rsidRPr="00B503C5">
        <w:rPr>
          <w:rFonts w:cstheme="minorHAnsi"/>
          <w:b/>
          <w:bCs/>
          <w:color w:val="000000" w:themeColor="text1"/>
        </w:rPr>
        <w:t>Behavioral Health Integration (BHI)</w:t>
      </w:r>
    </w:p>
    <w:p w14:paraId="639802EB" w14:textId="15E18EE2" w:rsidR="00783358" w:rsidRPr="00B503C5" w:rsidRDefault="005D34F2" w:rsidP="00A96E0C">
      <w:pPr>
        <w:spacing w:after="0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BHI </w:t>
      </w:r>
      <w:r w:rsidR="00783358" w:rsidRPr="00B503C5">
        <w:rPr>
          <w:rFonts w:cstheme="minorHAnsi"/>
          <w:b/>
          <w:bCs/>
          <w:color w:val="000000" w:themeColor="text1"/>
        </w:rPr>
        <w:t>Sustainability Plan</w:t>
      </w:r>
      <w:r w:rsidR="005C7734" w:rsidRPr="00B503C5">
        <w:rPr>
          <w:rFonts w:cstheme="minorHAnsi"/>
          <w:b/>
          <w:bCs/>
          <w:color w:val="000000" w:themeColor="text1"/>
        </w:rPr>
        <w:t xml:space="preserve"> – Section </w:t>
      </w:r>
      <w:r w:rsidR="00266A6F">
        <w:rPr>
          <w:rFonts w:cstheme="minorHAnsi"/>
          <w:b/>
          <w:bCs/>
          <w:color w:val="000000" w:themeColor="text1"/>
        </w:rPr>
        <w:t>2</w:t>
      </w:r>
      <w:r w:rsidR="005C7734" w:rsidRPr="00B503C5">
        <w:rPr>
          <w:rFonts w:cstheme="minorHAnsi"/>
          <w:b/>
          <w:bCs/>
          <w:color w:val="000000" w:themeColor="text1"/>
        </w:rPr>
        <w:t xml:space="preserve">: </w:t>
      </w:r>
      <w:r w:rsidR="00266A6F">
        <w:rPr>
          <w:rFonts w:cstheme="minorHAnsi"/>
          <w:b/>
          <w:bCs/>
          <w:color w:val="000000" w:themeColor="text1"/>
        </w:rPr>
        <w:t>Culture &amp; 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1790"/>
      </w:tblGrid>
      <w:tr w:rsidR="00783358" w:rsidRPr="00B503C5" w14:paraId="427789C2" w14:textId="77777777" w:rsidTr="00783358">
        <w:tc>
          <w:tcPr>
            <w:tcW w:w="2065" w:type="dxa"/>
            <w:shd w:val="clear" w:color="auto" w:fill="E8E8E8" w:themeFill="background2"/>
            <w:vAlign w:val="center"/>
          </w:tcPr>
          <w:p w14:paraId="59B4D360" w14:textId="77777777" w:rsidR="00783358" w:rsidRPr="00B503C5" w:rsidRDefault="00783358" w:rsidP="00A96E0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b/>
                <w:bCs/>
                <w:color w:val="000000" w:themeColor="text1"/>
              </w:rPr>
              <w:t>Team Name:</w:t>
            </w:r>
          </w:p>
        </w:tc>
        <w:tc>
          <w:tcPr>
            <w:tcW w:w="11790" w:type="dxa"/>
          </w:tcPr>
          <w:p w14:paraId="091DFA32" w14:textId="77777777" w:rsidR="00783358" w:rsidRPr="00B503C5" w:rsidRDefault="00783358" w:rsidP="00A96E0C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5E140E5A" w14:textId="77777777" w:rsidR="00783358" w:rsidRPr="00B503C5" w:rsidRDefault="00783358" w:rsidP="00A96E0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83358" w:rsidRPr="00B503C5" w14:paraId="372A0353" w14:textId="77777777" w:rsidTr="00783358">
        <w:tc>
          <w:tcPr>
            <w:tcW w:w="2065" w:type="dxa"/>
            <w:shd w:val="clear" w:color="auto" w:fill="E8E8E8" w:themeFill="background2"/>
            <w:vAlign w:val="center"/>
          </w:tcPr>
          <w:p w14:paraId="7EECA300" w14:textId="77777777" w:rsidR="00783358" w:rsidRPr="00B503C5" w:rsidRDefault="00783358" w:rsidP="00A96E0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b/>
                <w:bCs/>
                <w:color w:val="000000" w:themeColor="text1"/>
              </w:rPr>
              <w:t>Date Updated:</w:t>
            </w:r>
          </w:p>
        </w:tc>
        <w:tc>
          <w:tcPr>
            <w:tcW w:w="11790" w:type="dxa"/>
          </w:tcPr>
          <w:p w14:paraId="57363ACC" w14:textId="77777777" w:rsidR="00783358" w:rsidRPr="00B503C5" w:rsidRDefault="00783358" w:rsidP="00A96E0C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567A916E" w14:textId="77777777" w:rsidR="00783358" w:rsidRPr="00B503C5" w:rsidRDefault="00783358" w:rsidP="00A96E0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83358" w:rsidRPr="00B503C5" w14:paraId="3E3CA306" w14:textId="77777777" w:rsidTr="00783358">
        <w:tc>
          <w:tcPr>
            <w:tcW w:w="2065" w:type="dxa"/>
            <w:shd w:val="clear" w:color="auto" w:fill="E8E8E8" w:themeFill="background2"/>
          </w:tcPr>
          <w:p w14:paraId="61CE633D" w14:textId="77777777" w:rsidR="00783358" w:rsidRPr="00B503C5" w:rsidRDefault="00783358" w:rsidP="00A96E0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b/>
                <w:bCs/>
                <w:color w:val="000000" w:themeColor="text1"/>
              </w:rPr>
              <w:t>Version:</w:t>
            </w:r>
          </w:p>
        </w:tc>
        <w:tc>
          <w:tcPr>
            <w:tcW w:w="11790" w:type="dxa"/>
          </w:tcPr>
          <w:p w14:paraId="45C1FE11" w14:textId="7FCAA32A" w:rsidR="00783358" w:rsidRPr="00B503C5" w:rsidRDefault="00783358" w:rsidP="00A96E0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color w:val="000000" w:themeColor="text1"/>
              </w:rPr>
              <w:t>Version 1.</w:t>
            </w:r>
            <w:r w:rsidR="005649E8" w:rsidRPr="00B503C5">
              <w:rPr>
                <w:rFonts w:cstheme="minorHAnsi"/>
                <w:color w:val="000000" w:themeColor="text1"/>
              </w:rPr>
              <w:t xml:space="preserve">1, revised </w:t>
            </w:r>
            <w:r w:rsidR="00A96E0C">
              <w:rPr>
                <w:rFonts w:cstheme="minorHAnsi"/>
                <w:color w:val="000000" w:themeColor="text1"/>
              </w:rPr>
              <w:t>9/3</w:t>
            </w:r>
            <w:r w:rsidR="0000348A">
              <w:rPr>
                <w:rFonts w:cstheme="minorHAnsi"/>
                <w:color w:val="000000" w:themeColor="text1"/>
              </w:rPr>
              <w:t>/25</w:t>
            </w:r>
          </w:p>
        </w:tc>
      </w:tr>
    </w:tbl>
    <w:p w14:paraId="7D59DFF9" w14:textId="77777777" w:rsidR="005C7734" w:rsidRPr="00B503C5" w:rsidRDefault="005C7734" w:rsidP="00A96E0C">
      <w:pPr>
        <w:spacing w:after="0"/>
        <w:rPr>
          <w:rFonts w:cstheme="minorHAnsi"/>
          <w:b/>
          <w:bCs/>
          <w:color w:val="000000" w:themeColor="text1"/>
        </w:rPr>
      </w:pPr>
    </w:p>
    <w:p w14:paraId="36477A93" w14:textId="3BFFB284" w:rsidR="00304D27" w:rsidRPr="004D69FE" w:rsidRDefault="00AA33FD" w:rsidP="00A96E0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Section 1 due by</w:t>
      </w:r>
      <w:r w:rsidR="00304D27" w:rsidRPr="00186E8D">
        <w:rPr>
          <w:rFonts w:cstheme="minorHAnsi"/>
          <w:color w:val="000000" w:themeColor="text1"/>
        </w:rPr>
        <w:t xml:space="preserve"> </w:t>
      </w:r>
      <w:r w:rsidR="005D34F2">
        <w:rPr>
          <w:rFonts w:cstheme="minorHAnsi"/>
          <w:color w:val="000000" w:themeColor="text1"/>
        </w:rPr>
        <w:t>Tuesday</w:t>
      </w:r>
      <w:r w:rsidR="00304D27">
        <w:rPr>
          <w:rFonts w:cstheme="minorHAnsi"/>
          <w:color w:val="000000" w:themeColor="text1"/>
        </w:rPr>
        <w:t xml:space="preserve">, September 30 </w:t>
      </w:r>
      <w:r w:rsidR="00304D27" w:rsidRPr="00186E8D">
        <w:rPr>
          <w:rFonts w:cstheme="minorHAnsi"/>
          <w:color w:val="000000" w:themeColor="text1"/>
        </w:rPr>
        <w:t>to your Improvement Advisor</w:t>
      </w:r>
    </w:p>
    <w:p w14:paraId="679EDEBF" w14:textId="2AEF9E2D" w:rsidR="004D69FE" w:rsidRPr="00D81F9E" w:rsidRDefault="004D69FE" w:rsidP="00A96E0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u w:val="single"/>
        </w:rPr>
      </w:pPr>
      <w:r w:rsidRPr="00D81F9E">
        <w:rPr>
          <w:rFonts w:cstheme="minorHAnsi"/>
          <w:color w:val="000000" w:themeColor="text1"/>
        </w:rPr>
        <w:t>Section 2 due by Friday, October 31 to your Improvement Advisor</w:t>
      </w:r>
    </w:p>
    <w:p w14:paraId="64930448" w14:textId="3DD8F75F" w:rsidR="004D69FE" w:rsidRPr="004D69FE" w:rsidRDefault="004D69FE" w:rsidP="00A96E0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Section 3 due by</w:t>
      </w:r>
      <w:r w:rsidRPr="00186E8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Friday, December 19 </w:t>
      </w:r>
      <w:r w:rsidRPr="00186E8D">
        <w:rPr>
          <w:rFonts w:cstheme="minorHAnsi"/>
          <w:color w:val="000000" w:themeColor="text1"/>
        </w:rPr>
        <w:t>to your Improvement Advisor</w:t>
      </w:r>
    </w:p>
    <w:p w14:paraId="16ADB817" w14:textId="77777777" w:rsidR="004D69FE" w:rsidRPr="00186E8D" w:rsidRDefault="004D69FE" w:rsidP="00A96E0C">
      <w:pPr>
        <w:pStyle w:val="ListParagraph"/>
        <w:spacing w:after="0" w:line="240" w:lineRule="auto"/>
        <w:rPr>
          <w:rFonts w:cstheme="minorHAnsi"/>
          <w:color w:val="000000" w:themeColor="text1"/>
          <w:u w:val="single"/>
        </w:rPr>
      </w:pPr>
    </w:p>
    <w:p w14:paraId="3870ED23" w14:textId="7D40648E" w:rsidR="00783358" w:rsidRPr="00B503C5" w:rsidRDefault="005C7734" w:rsidP="00A96E0C">
      <w:pPr>
        <w:spacing w:after="0"/>
        <w:rPr>
          <w:rFonts w:cstheme="minorHAnsi"/>
          <w:b/>
          <w:bCs/>
          <w:color w:val="000000" w:themeColor="text1"/>
        </w:rPr>
      </w:pPr>
      <w:r w:rsidRPr="00B503C5">
        <w:rPr>
          <w:rFonts w:cstheme="minorHAnsi"/>
          <w:b/>
          <w:bCs/>
          <w:color w:val="000000" w:themeColor="text1"/>
        </w:rPr>
        <w:t>About</w:t>
      </w:r>
      <w:r w:rsidR="005D34F2">
        <w:rPr>
          <w:rFonts w:cstheme="minorHAnsi"/>
          <w:b/>
          <w:bCs/>
          <w:color w:val="000000" w:themeColor="text1"/>
        </w:rPr>
        <w:t xml:space="preserve"> the BHI Sustainability Plan</w:t>
      </w:r>
    </w:p>
    <w:p w14:paraId="3AC19583" w14:textId="59986DB4" w:rsidR="00B65599" w:rsidRPr="00B503C5" w:rsidRDefault="00B65599" w:rsidP="00A96E0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The 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Sustainability Plan</w:t>
      </w:r>
      <w:r w:rsidRPr="00B503C5">
        <w:rPr>
          <w:rFonts w:ascii="Source Serif Pro" w:hAnsi="Source Serif Pro"/>
          <w:sz w:val="22"/>
          <w:szCs w:val="22"/>
        </w:rPr>
        <w:t xml:space="preserve"> is designed to support CalHIVE </w:t>
      </w:r>
      <w:r w:rsidR="005649E8" w:rsidRPr="00B503C5">
        <w:rPr>
          <w:rFonts w:ascii="Source Serif Pro" w:hAnsi="Source Serif Pro"/>
          <w:sz w:val="22"/>
          <w:szCs w:val="22"/>
        </w:rPr>
        <w:t xml:space="preserve">BHI </w:t>
      </w:r>
      <w:r w:rsidRPr="00B503C5">
        <w:rPr>
          <w:rFonts w:ascii="Source Serif Pro" w:hAnsi="Source Serif Pro"/>
          <w:sz w:val="22"/>
          <w:szCs w:val="22"/>
        </w:rPr>
        <w:t xml:space="preserve">organizations in planning for the long-term success of their behavioral health integration (BHI) programs—beyond pilot implementation and </w:t>
      </w:r>
      <w:r w:rsidR="005D34F2">
        <w:rPr>
          <w:rFonts w:ascii="Source Serif Pro" w:hAnsi="Source Serif Pro"/>
          <w:sz w:val="22"/>
          <w:szCs w:val="22"/>
        </w:rPr>
        <w:t>CalHIVE BHI</w:t>
      </w:r>
      <w:r w:rsidRPr="00B503C5">
        <w:rPr>
          <w:rFonts w:ascii="Source Serif Pro" w:hAnsi="Source Serif Pro"/>
          <w:sz w:val="22"/>
          <w:szCs w:val="22"/>
        </w:rPr>
        <w:t xml:space="preserve"> funding.</w:t>
      </w:r>
    </w:p>
    <w:p w14:paraId="2F919324" w14:textId="19A2804D" w:rsidR="00B65599" w:rsidRPr="00B503C5" w:rsidRDefault="00B65599" w:rsidP="00A96E0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While the 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Implementation Plan</w:t>
      </w:r>
      <w:r w:rsidRPr="00B503C5">
        <w:rPr>
          <w:rFonts w:ascii="Source Serif Pro" w:hAnsi="Source Serif Pro"/>
          <w:sz w:val="22"/>
          <w:szCs w:val="22"/>
        </w:rPr>
        <w:t xml:space="preserve"> focused on launching BHI at a pilot site—establishing workflows, staffing, training, and billing foundations—the Sustainability Plan builds on that work to address what comes next.</w:t>
      </w:r>
    </w:p>
    <w:p w14:paraId="7EC689AA" w14:textId="244A10C5" w:rsidR="00B65599" w:rsidRPr="00B503C5" w:rsidRDefault="00B65599" w:rsidP="00A96E0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>This plan helps teams assess and strengthen:</w:t>
      </w:r>
    </w:p>
    <w:p w14:paraId="219C4ACD" w14:textId="30DC33B8" w:rsidR="00B65599" w:rsidRPr="00B503C5" w:rsidRDefault="00B65599" w:rsidP="00A96E0C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 xml:space="preserve">Billing and </w:t>
      </w:r>
      <w:r w:rsidR="00AA33FD">
        <w:rPr>
          <w:rStyle w:val="Strong"/>
          <w:rFonts w:ascii="Source Serif Pro" w:eastAsiaTheme="majorEastAsia" w:hAnsi="Source Serif Pro"/>
          <w:sz w:val="22"/>
          <w:szCs w:val="22"/>
        </w:rPr>
        <w:t>F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 xml:space="preserve">inancing </w:t>
      </w:r>
      <w:r w:rsidR="00AA33FD">
        <w:rPr>
          <w:rStyle w:val="Strong"/>
          <w:rFonts w:ascii="Source Serif Pro" w:eastAsiaTheme="majorEastAsia" w:hAnsi="Source Serif Pro"/>
          <w:sz w:val="22"/>
          <w:szCs w:val="22"/>
        </w:rPr>
        <w:t>S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ystems</w:t>
      </w:r>
      <w:r w:rsidRPr="00B503C5">
        <w:rPr>
          <w:rFonts w:ascii="Source Serif Pro" w:hAnsi="Source Serif Pro"/>
          <w:sz w:val="22"/>
          <w:szCs w:val="22"/>
        </w:rPr>
        <w:t xml:space="preserve"> </w:t>
      </w:r>
      <w:r w:rsidR="005649E8" w:rsidRPr="00B503C5">
        <w:rPr>
          <w:rFonts w:ascii="Source Serif Pro" w:hAnsi="Source Serif Pro"/>
          <w:sz w:val="22"/>
          <w:szCs w:val="22"/>
        </w:rPr>
        <w:t>(</w:t>
      </w:r>
      <w:r w:rsidR="00B503C5" w:rsidRPr="00B503C5">
        <w:rPr>
          <w:rFonts w:ascii="Source Serif Pro" w:hAnsi="Source Serif Pro"/>
          <w:sz w:val="22"/>
          <w:szCs w:val="22"/>
        </w:rPr>
        <w:t>Section</w:t>
      </w:r>
      <w:r w:rsidR="005649E8" w:rsidRPr="00B503C5">
        <w:rPr>
          <w:rFonts w:ascii="Source Serif Pro" w:hAnsi="Source Serif Pro"/>
          <w:sz w:val="22"/>
          <w:szCs w:val="22"/>
        </w:rPr>
        <w:t xml:space="preserve"> 1) </w:t>
      </w:r>
      <w:r w:rsidRPr="00B503C5">
        <w:rPr>
          <w:rFonts w:ascii="Source Serif Pro" w:hAnsi="Source Serif Pro"/>
          <w:sz w:val="22"/>
          <w:szCs w:val="22"/>
        </w:rPr>
        <w:t>to support ongoing reimbursement</w:t>
      </w:r>
      <w:r w:rsidR="005C7734" w:rsidRPr="00B503C5">
        <w:rPr>
          <w:rFonts w:ascii="Source Serif Pro" w:hAnsi="Source Serif Pro"/>
          <w:sz w:val="22"/>
          <w:szCs w:val="22"/>
        </w:rPr>
        <w:t xml:space="preserve"> </w:t>
      </w:r>
    </w:p>
    <w:p w14:paraId="03EE60AF" w14:textId="61EB4D50" w:rsidR="00B65599" w:rsidRPr="00B503C5" w:rsidRDefault="00AA33FD" w:rsidP="00A96E0C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>
        <w:rPr>
          <w:rStyle w:val="Strong"/>
          <w:rFonts w:ascii="Source Serif Pro" w:eastAsiaTheme="majorEastAsia" w:hAnsi="Source Serif Pro"/>
          <w:sz w:val="22"/>
          <w:szCs w:val="22"/>
        </w:rPr>
        <w:t>C</w:t>
      </w:r>
      <w:r w:rsidR="00B65599" w:rsidRPr="00B503C5">
        <w:rPr>
          <w:rStyle w:val="Strong"/>
          <w:rFonts w:ascii="Source Serif Pro" w:eastAsiaTheme="majorEastAsia" w:hAnsi="Source Serif Pro"/>
          <w:sz w:val="22"/>
          <w:szCs w:val="22"/>
        </w:rPr>
        <w:t>ulture</w:t>
      </w:r>
      <w:r>
        <w:rPr>
          <w:rStyle w:val="Strong"/>
          <w:rFonts w:ascii="Source Serif Pro" w:eastAsiaTheme="majorEastAsia" w:hAnsi="Source Serif Pro"/>
          <w:sz w:val="22"/>
          <w:szCs w:val="22"/>
        </w:rPr>
        <w:t xml:space="preserve"> and Engagement</w:t>
      </w:r>
      <w:r w:rsidR="005649E8" w:rsidRPr="00B503C5">
        <w:rPr>
          <w:rFonts w:ascii="Source Serif Pro" w:hAnsi="Source Serif Pro"/>
          <w:sz w:val="22"/>
          <w:szCs w:val="22"/>
        </w:rPr>
        <w:t xml:space="preserve"> (</w:t>
      </w:r>
      <w:r w:rsidR="00B503C5" w:rsidRPr="00B503C5">
        <w:rPr>
          <w:rFonts w:ascii="Source Serif Pro" w:hAnsi="Source Serif Pro"/>
          <w:sz w:val="22"/>
          <w:szCs w:val="22"/>
        </w:rPr>
        <w:t xml:space="preserve">Section </w:t>
      </w:r>
      <w:r w:rsidR="005649E8" w:rsidRPr="00B503C5">
        <w:rPr>
          <w:rFonts w:ascii="Source Serif Pro" w:hAnsi="Source Serif Pro"/>
          <w:sz w:val="22"/>
          <w:szCs w:val="22"/>
        </w:rPr>
        <w:t>2) to ensure</w:t>
      </w:r>
      <w:r w:rsidR="00B65599" w:rsidRPr="00B503C5">
        <w:rPr>
          <w:rFonts w:ascii="Source Serif Pro" w:hAnsi="Source Serif Pro"/>
          <w:sz w:val="22"/>
          <w:szCs w:val="22"/>
        </w:rPr>
        <w:t xml:space="preserve"> staff and provider engagement in BHI</w:t>
      </w:r>
    </w:p>
    <w:p w14:paraId="6AFFD49E" w14:textId="76CE0528" w:rsidR="00B65599" w:rsidRPr="00B503C5" w:rsidRDefault="00B65599" w:rsidP="00A96E0C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 xml:space="preserve">Monitoring and </w:t>
      </w:r>
      <w:r w:rsidR="00AA33FD">
        <w:rPr>
          <w:rStyle w:val="Strong"/>
          <w:rFonts w:ascii="Source Serif Pro" w:eastAsiaTheme="majorEastAsia" w:hAnsi="Source Serif Pro"/>
          <w:sz w:val="22"/>
          <w:szCs w:val="22"/>
        </w:rPr>
        <w:t>Playbook</w:t>
      </w:r>
      <w:r w:rsidRPr="00B503C5">
        <w:rPr>
          <w:rFonts w:ascii="Source Serif Pro" w:hAnsi="Source Serif Pro"/>
          <w:sz w:val="22"/>
          <w:szCs w:val="22"/>
        </w:rPr>
        <w:t xml:space="preserve"> </w:t>
      </w:r>
      <w:r w:rsidR="005649E8" w:rsidRPr="00B503C5">
        <w:rPr>
          <w:rFonts w:ascii="Source Serif Pro" w:hAnsi="Source Serif Pro"/>
          <w:sz w:val="22"/>
          <w:szCs w:val="22"/>
        </w:rPr>
        <w:t>(</w:t>
      </w:r>
      <w:r w:rsidR="00B503C5" w:rsidRPr="00B503C5">
        <w:rPr>
          <w:rFonts w:ascii="Source Serif Pro" w:hAnsi="Source Serif Pro"/>
          <w:sz w:val="22"/>
          <w:szCs w:val="22"/>
        </w:rPr>
        <w:t xml:space="preserve">Section </w:t>
      </w:r>
      <w:r w:rsidR="005649E8" w:rsidRPr="00B503C5">
        <w:rPr>
          <w:rFonts w:ascii="Source Serif Pro" w:hAnsi="Source Serif Pro"/>
          <w:sz w:val="22"/>
          <w:szCs w:val="22"/>
        </w:rPr>
        <w:t xml:space="preserve">3) </w:t>
      </w:r>
      <w:r w:rsidRPr="00B503C5">
        <w:rPr>
          <w:rFonts w:ascii="Source Serif Pro" w:hAnsi="Source Serif Pro"/>
          <w:sz w:val="22"/>
          <w:szCs w:val="22"/>
        </w:rPr>
        <w:t>to</w:t>
      </w:r>
      <w:r w:rsidR="005649E8" w:rsidRPr="00B503C5">
        <w:rPr>
          <w:rFonts w:ascii="Source Serif Pro" w:hAnsi="Source Serif Pro"/>
          <w:sz w:val="22"/>
          <w:szCs w:val="22"/>
        </w:rPr>
        <w:t xml:space="preserve"> ensure</w:t>
      </w:r>
      <w:r w:rsidRPr="00B503C5">
        <w:rPr>
          <w:rFonts w:ascii="Source Serif Pro" w:hAnsi="Source Serif Pro"/>
          <w:sz w:val="22"/>
          <w:szCs w:val="22"/>
        </w:rPr>
        <w:t xml:space="preserve"> BHI can be maintained and expanded</w:t>
      </w:r>
    </w:p>
    <w:p w14:paraId="738C9054" w14:textId="385E7D9A" w:rsidR="00B65599" w:rsidRPr="00B503C5" w:rsidRDefault="00B65599" w:rsidP="00A96E0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The Sustainability Plan is structured in </w:t>
      </w:r>
      <w:r w:rsidR="00B503C5" w:rsidRPr="00B503C5">
        <w:rPr>
          <w:rFonts w:ascii="Source Serif Pro" w:hAnsi="Source Serif Pro"/>
          <w:sz w:val="22"/>
          <w:szCs w:val="22"/>
        </w:rPr>
        <w:t>sections</w:t>
      </w:r>
      <w:r w:rsidRPr="00B503C5">
        <w:rPr>
          <w:rFonts w:ascii="Source Serif Pro" w:hAnsi="Source Serif Pro"/>
          <w:sz w:val="22"/>
          <w:szCs w:val="22"/>
        </w:rPr>
        <w:t>, aligned with key technical assistance topics (billing, culture, monitoring/playbook), and includes a flexible “menu of improvement actions</w:t>
      </w:r>
      <w:r w:rsidR="00731CEB">
        <w:rPr>
          <w:rFonts w:ascii="Source Serif Pro" w:hAnsi="Source Serif Pro"/>
          <w:sz w:val="22"/>
          <w:szCs w:val="22"/>
        </w:rPr>
        <w:t>”</w:t>
      </w:r>
      <w:r w:rsidRPr="00B503C5">
        <w:rPr>
          <w:rFonts w:ascii="Source Serif Pro" w:hAnsi="Source Serif Pro"/>
          <w:sz w:val="22"/>
          <w:szCs w:val="22"/>
        </w:rPr>
        <w:t xml:space="preserve"> for teams to select from based on their context and readiness.</w:t>
      </w:r>
    </w:p>
    <w:p w14:paraId="7289EC1C" w14:textId="63F0588F" w:rsidR="00B65599" w:rsidRDefault="00B65599" w:rsidP="00A96E0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>By completing the Sustainability Plan, organizations will be better equipped to maintain integrated care as part of their standard operations and make the case for continued investment in behavioral health</w:t>
      </w:r>
      <w:r w:rsidR="00AA33FD">
        <w:rPr>
          <w:rFonts w:ascii="Source Serif Pro" w:hAnsi="Source Serif Pro"/>
          <w:sz w:val="22"/>
          <w:szCs w:val="22"/>
        </w:rPr>
        <w:t>.</w:t>
      </w:r>
    </w:p>
    <w:p w14:paraId="7BB49A32" w14:textId="08343018" w:rsidR="00AA33FD" w:rsidRPr="00B503C5" w:rsidRDefault="35D21D93" w:rsidP="00A96E0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35D21D93">
        <w:rPr>
          <w:rFonts w:ascii="Source Serif Pro" w:hAnsi="Source Serif Pro"/>
          <w:sz w:val="22"/>
          <w:szCs w:val="22"/>
        </w:rPr>
        <w:t xml:space="preserve">Completion of these 3 </w:t>
      </w:r>
      <w:r w:rsidR="00DE0428">
        <w:rPr>
          <w:rFonts w:ascii="Source Serif Pro" w:hAnsi="Source Serif Pro"/>
          <w:sz w:val="22"/>
          <w:szCs w:val="22"/>
        </w:rPr>
        <w:t>Sections of the Sustainability Plan</w:t>
      </w:r>
      <w:r w:rsidRPr="35D21D93">
        <w:rPr>
          <w:rFonts w:ascii="Source Serif Pro" w:hAnsi="Source Serif Pro"/>
          <w:sz w:val="22"/>
          <w:szCs w:val="22"/>
        </w:rPr>
        <w:t xml:space="preserve"> will demonstrate fulfillment with </w:t>
      </w:r>
      <w:r w:rsidR="00DE0428">
        <w:rPr>
          <w:rFonts w:ascii="Source Serif Pro" w:hAnsi="Source Serif Pro"/>
          <w:sz w:val="22"/>
          <w:szCs w:val="22"/>
        </w:rPr>
        <w:t xml:space="preserve">CalHIVE BHI </w:t>
      </w:r>
      <w:r w:rsidRPr="35D21D93">
        <w:rPr>
          <w:rFonts w:ascii="Source Serif Pro" w:hAnsi="Source Serif Pro"/>
          <w:sz w:val="22"/>
          <w:szCs w:val="22"/>
        </w:rPr>
        <w:t>Program Year 3 payment requirements.</w:t>
      </w:r>
    </w:p>
    <w:p w14:paraId="1A4A8B8C" w14:textId="77777777" w:rsidR="00B65599" w:rsidRPr="00B503C5" w:rsidRDefault="00B65599" w:rsidP="00A96E0C">
      <w:pPr>
        <w:pStyle w:val="NormalWeb"/>
        <w:spacing w:before="0" w:beforeAutospacing="0" w:after="0" w:afterAutospacing="0"/>
        <w:rPr>
          <w:rFonts w:ascii="Source Serif Pro" w:hAnsi="Source Serif Pro"/>
        </w:rPr>
      </w:pPr>
    </w:p>
    <w:p w14:paraId="5F2F9DDB" w14:textId="77777777" w:rsidR="00783358" w:rsidRPr="00B503C5" w:rsidRDefault="00783358" w:rsidP="00A96E0C">
      <w:pPr>
        <w:spacing w:after="0"/>
        <w:rPr>
          <w:rFonts w:cstheme="minorHAnsi"/>
          <w:b/>
          <w:bCs/>
          <w:color w:val="000000" w:themeColor="text1"/>
        </w:rPr>
      </w:pPr>
      <w:r w:rsidRPr="00B503C5">
        <w:rPr>
          <w:rFonts w:cstheme="minorHAnsi"/>
          <w:b/>
          <w:bCs/>
          <w:color w:val="000000" w:themeColor="text1"/>
        </w:rPr>
        <w:t>Instructions</w:t>
      </w:r>
    </w:p>
    <w:p w14:paraId="5941D0B1" w14:textId="581E77ED" w:rsidR="00B65599" w:rsidRPr="00B503C5" w:rsidRDefault="00B65599" w:rsidP="00A96E0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As part of CalHIVE BHI, each team will complete a 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Behavioral Health Integration Sustainability Plan</w:t>
      </w:r>
      <w:r w:rsidRPr="00B503C5">
        <w:rPr>
          <w:rFonts w:ascii="Source Serif Pro" w:hAnsi="Source Serif Pro"/>
          <w:sz w:val="22"/>
          <w:szCs w:val="22"/>
        </w:rPr>
        <w:t>, which supports long-term planning for sustaining and expanding integrated behavioral health services.</w:t>
      </w:r>
    </w:p>
    <w:p w14:paraId="4CF00EEF" w14:textId="23EB9604" w:rsidR="00B65599" w:rsidRPr="00B503C5" w:rsidRDefault="00B65599" w:rsidP="00A96E0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>This plan builds on the foundational work completed in the Implementation Plan and focuses on the next phase: strengthening billing and financing, embedding BHI into organizational culture, and creating infrastructure for monitoring and spread.</w:t>
      </w:r>
    </w:p>
    <w:p w14:paraId="3C3CBC35" w14:textId="1D23A682" w:rsidR="00783358" w:rsidRDefault="185D9F7E" w:rsidP="00A96E0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185D9F7E">
        <w:rPr>
          <w:rFonts w:ascii="Source Serif Pro" w:hAnsi="Source Serif Pro"/>
          <w:sz w:val="22"/>
          <w:szCs w:val="22"/>
        </w:rPr>
        <w:lastRenderedPageBreak/>
        <w:t>Teams are encouraged to complete the Sustainability Plan collaboratively—during Improvement Advising sessions or in internal meetings—and select relevant improvement actions from each section’s menu to create a tailored workplan.</w:t>
      </w:r>
    </w:p>
    <w:p w14:paraId="64C659FC" w14:textId="1A206611" w:rsidR="005D34F2" w:rsidRDefault="005D34F2" w:rsidP="00A96E0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>
        <w:rPr>
          <w:rFonts w:ascii="Source Serif Pro" w:hAnsi="Source Serif Pro"/>
          <w:sz w:val="22"/>
          <w:szCs w:val="22"/>
        </w:rPr>
        <w:t xml:space="preserve">Note: The Sustainability Plan will include three sections and an action plan, each of which will be due at different times with different focus areas. </w:t>
      </w:r>
    </w:p>
    <w:p w14:paraId="5DF3F9C5" w14:textId="747595A3" w:rsidR="005D34F2" w:rsidRPr="00B503C5" w:rsidRDefault="005D34F2" w:rsidP="00A96E0C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>
        <w:rPr>
          <w:rFonts w:ascii="Source Serif Pro" w:hAnsi="Source Serif Pro"/>
          <w:sz w:val="22"/>
          <w:szCs w:val="22"/>
        </w:rPr>
        <w:t xml:space="preserve">Action Plan steps DO NOT need to be completed by time of submission. </w:t>
      </w:r>
    </w:p>
    <w:p w14:paraId="758A2DBB" w14:textId="77777777" w:rsidR="00A96E0C" w:rsidRDefault="00A96E0C" w:rsidP="00A96E0C">
      <w:pPr>
        <w:spacing w:after="0"/>
        <w:rPr>
          <w:b/>
          <w:bCs/>
        </w:rPr>
      </w:pPr>
    </w:p>
    <w:p w14:paraId="1DEE4757" w14:textId="0162AF3B" w:rsidR="00D00315" w:rsidRPr="00B503C5" w:rsidRDefault="009E7658" w:rsidP="00A96E0C">
      <w:pPr>
        <w:spacing w:after="0"/>
        <w:rPr>
          <w:b/>
          <w:bCs/>
        </w:rPr>
      </w:pPr>
      <w:r w:rsidRPr="00B503C5">
        <w:rPr>
          <w:b/>
          <w:bCs/>
        </w:rPr>
        <w:t>Sustainability Plan</w:t>
      </w:r>
      <w:r w:rsidR="00FF7CCA" w:rsidRPr="00B503C5">
        <w:rPr>
          <w:b/>
          <w:bCs/>
        </w:rPr>
        <w:t xml:space="preserve">: Section </w:t>
      </w:r>
      <w:r w:rsidR="00266A6F">
        <w:rPr>
          <w:b/>
          <w:bCs/>
        </w:rPr>
        <w:t>2: Culture and Engagement</w:t>
      </w:r>
      <w:r w:rsidR="00FF7CCA" w:rsidRPr="00B503C5">
        <w:rPr>
          <w:b/>
          <w:bCs/>
        </w:rPr>
        <w:t xml:space="preserve"> </w:t>
      </w:r>
    </w:p>
    <w:p w14:paraId="277F2C18" w14:textId="18613F30" w:rsidR="00B65599" w:rsidRPr="004D69FE" w:rsidRDefault="00B65599" w:rsidP="00A96E0C">
      <w:pPr>
        <w:pStyle w:val="NormalWeb"/>
        <w:spacing w:before="0" w:beforeAutospacing="0" w:after="0" w:afterAutospacing="0"/>
        <w:rPr>
          <w:rStyle w:val="Emphasis"/>
          <w:rFonts w:ascii="Source Serif Pro" w:eastAsiaTheme="majorEastAsia" w:hAnsi="Source Serif Pro"/>
          <w:sz w:val="22"/>
          <w:szCs w:val="22"/>
        </w:rPr>
      </w:pPr>
      <w:r w:rsidRPr="004D69FE">
        <w:rPr>
          <w:rStyle w:val="Emphasis"/>
          <w:rFonts w:ascii="Source Serif Pro" w:eastAsiaTheme="majorEastAsia" w:hAnsi="Source Serif Pro"/>
          <w:sz w:val="22"/>
          <w:szCs w:val="22"/>
        </w:rPr>
        <w:t>Objective: Strengthen the BHI program through improved</w:t>
      </w:r>
      <w:r w:rsidR="0000348A">
        <w:rPr>
          <w:rStyle w:val="Emphasis"/>
          <w:rFonts w:ascii="Source Serif Pro" w:eastAsiaTheme="majorEastAsia" w:hAnsi="Source Serif Pro"/>
          <w:sz w:val="22"/>
          <w:szCs w:val="22"/>
        </w:rPr>
        <w:t xml:space="preserve"> team engagement, provider buy-in and leadership support.</w:t>
      </w:r>
      <w:r w:rsidR="00C03872">
        <w:rPr>
          <w:rStyle w:val="Emphasis"/>
          <w:rFonts w:ascii="Source Serif Pro" w:eastAsiaTheme="majorEastAsia" w:hAnsi="Source Serif Pro"/>
          <w:sz w:val="22"/>
          <w:szCs w:val="22"/>
        </w:rPr>
        <w:t xml:space="preserve">  </w:t>
      </w:r>
    </w:p>
    <w:p w14:paraId="20A2A64E" w14:textId="17E2D6C6" w:rsidR="00E21812" w:rsidRPr="00B503C5" w:rsidRDefault="00256FA1" w:rsidP="00A96E0C">
      <w:pPr>
        <w:spacing w:after="0"/>
      </w:pPr>
      <w:r>
        <w:t xml:space="preserve">CalHIVE BHI </w:t>
      </w:r>
      <w:r w:rsidR="003A7776">
        <w:t>Resources:</w:t>
      </w:r>
      <w:r>
        <w:t xml:space="preserve"> </w:t>
      </w:r>
    </w:p>
    <w:p w14:paraId="3D28BCAF" w14:textId="6A2AF4D8" w:rsidR="00811769" w:rsidRPr="00811769" w:rsidRDefault="00811769" w:rsidP="00A96E0C">
      <w:pPr>
        <w:pStyle w:val="ListParagraph"/>
        <w:numPr>
          <w:ilvl w:val="0"/>
          <w:numId w:val="4"/>
        </w:numPr>
        <w:spacing w:after="0"/>
      </w:pPr>
      <w:hyperlink r:id="rId7" w:anchor="learn" w:history="1">
        <w:r w:rsidRPr="00811769">
          <w:rPr>
            <w:rStyle w:val="Hyperlink"/>
          </w:rPr>
          <w:t>CalHIVE BHI Website | Learn</w:t>
        </w:r>
      </w:hyperlink>
    </w:p>
    <w:p w14:paraId="1A5A53A4" w14:textId="13F8718C" w:rsidR="00301E34" w:rsidRPr="00301E34" w:rsidRDefault="00E21812" w:rsidP="00811769">
      <w:pPr>
        <w:pStyle w:val="ListParagraph"/>
        <w:numPr>
          <w:ilvl w:val="1"/>
          <w:numId w:val="4"/>
        </w:numPr>
        <w:spacing w:after="0"/>
        <w:rPr>
          <w:b/>
          <w:bCs/>
        </w:rPr>
      </w:pPr>
      <w:r w:rsidRPr="00B503C5">
        <w:t xml:space="preserve">Section </w:t>
      </w:r>
      <w:r w:rsidR="009F3EC0">
        <w:t>3</w:t>
      </w:r>
      <w:r w:rsidRPr="00B503C5">
        <w:t xml:space="preserve"> Implementation Plan</w:t>
      </w:r>
      <w:r w:rsidR="00C63A2D">
        <w:t xml:space="preserve"> –</w:t>
      </w:r>
      <w:r w:rsidR="009F3EC0">
        <w:t xml:space="preserve"> Staffing</w:t>
      </w:r>
    </w:p>
    <w:p w14:paraId="34D65DB8" w14:textId="3E7119D2" w:rsidR="00301E34" w:rsidRPr="00301E34" w:rsidRDefault="00301E34" w:rsidP="00811769">
      <w:pPr>
        <w:pStyle w:val="ListParagraph"/>
        <w:numPr>
          <w:ilvl w:val="1"/>
          <w:numId w:val="4"/>
        </w:numPr>
        <w:spacing w:after="0"/>
        <w:rPr>
          <w:b/>
          <w:bCs/>
        </w:rPr>
      </w:pPr>
      <w:r>
        <w:t xml:space="preserve">Section 6 Implementation Plan - </w:t>
      </w:r>
      <w:r w:rsidRPr="00301E34">
        <w:t>Pilot Site Evaluation and Engagement</w:t>
      </w:r>
      <w:r w:rsidR="00811769">
        <w:t xml:space="preserve"> </w:t>
      </w:r>
    </w:p>
    <w:p w14:paraId="381615A1" w14:textId="46B93F6F" w:rsidR="00301E34" w:rsidRDefault="00A96E0C" w:rsidP="00A96E0C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212529"/>
        </w:rPr>
      </w:pPr>
      <w:r>
        <w:rPr>
          <w:color w:val="212529"/>
        </w:rPr>
        <w:t>J</w:t>
      </w:r>
      <w:r w:rsidR="00301E34">
        <w:rPr>
          <w:color w:val="212529"/>
        </w:rPr>
        <w:t>anuary 9</w:t>
      </w:r>
      <w:r w:rsidR="0000348A">
        <w:rPr>
          <w:color w:val="212529"/>
        </w:rPr>
        <w:t>, 2023</w:t>
      </w:r>
      <w:r w:rsidR="00301E34">
        <w:rPr>
          <w:color w:val="212529"/>
        </w:rPr>
        <w:t xml:space="preserve"> – Pilot Site Evaluation &amp; Engagement </w:t>
      </w:r>
      <w:hyperlink r:id="rId8" w:history="1">
        <w:r w:rsidR="00301E34">
          <w:rPr>
            <w:rStyle w:val="Hyperlink"/>
            <w:color w:val="005E80"/>
          </w:rPr>
          <w:t>Slide deck</w:t>
        </w:r>
      </w:hyperlink>
      <w:r w:rsidR="00301E34">
        <w:rPr>
          <w:color w:val="212529"/>
        </w:rPr>
        <w:t>; </w:t>
      </w:r>
      <w:hyperlink r:id="rId9" w:history="1">
        <w:r w:rsidR="00301E34">
          <w:rPr>
            <w:rStyle w:val="Hyperlink"/>
            <w:color w:val="005E80"/>
          </w:rPr>
          <w:t>Webinar recording</w:t>
        </w:r>
      </w:hyperlink>
    </w:p>
    <w:p w14:paraId="4307EE52" w14:textId="3951AFC1" w:rsidR="00301E34" w:rsidRDefault="00301E34" w:rsidP="00A96E0C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212529"/>
        </w:rPr>
      </w:pPr>
      <w:r>
        <w:rPr>
          <w:color w:val="212529"/>
        </w:rPr>
        <w:t>January 30</w:t>
      </w:r>
      <w:r w:rsidR="0000348A">
        <w:rPr>
          <w:color w:val="212529"/>
        </w:rPr>
        <w:t>, 2023</w:t>
      </w:r>
      <w:r>
        <w:rPr>
          <w:color w:val="212529"/>
        </w:rPr>
        <w:t xml:space="preserve"> – BeeHIVE: Pilot Site Evaluation &amp; Engagement – Peer Sharing </w:t>
      </w:r>
      <w:hyperlink r:id="rId10" w:history="1">
        <w:r>
          <w:rPr>
            <w:rStyle w:val="Hyperlink"/>
            <w:color w:val="005E80"/>
          </w:rPr>
          <w:t>Slide deck</w:t>
        </w:r>
      </w:hyperlink>
      <w:r>
        <w:rPr>
          <w:color w:val="212529"/>
        </w:rPr>
        <w:t>; </w:t>
      </w:r>
      <w:hyperlink r:id="rId11" w:history="1">
        <w:r>
          <w:rPr>
            <w:rStyle w:val="Hyperlink"/>
            <w:color w:val="005E80"/>
          </w:rPr>
          <w:t>Webinar recording</w:t>
        </w:r>
      </w:hyperlink>
      <w:r>
        <w:rPr>
          <w:color w:val="212529"/>
        </w:rPr>
        <w:t>; </w:t>
      </w:r>
      <w:hyperlink r:id="rId12" w:history="1">
        <w:r>
          <w:rPr>
            <w:rStyle w:val="Hyperlink"/>
            <w:color w:val="005E80"/>
          </w:rPr>
          <w:t>AI Summary</w:t>
        </w:r>
      </w:hyperlink>
    </w:p>
    <w:p w14:paraId="24EA8DA7" w14:textId="24301F45" w:rsidR="00301E34" w:rsidRPr="00C03872" w:rsidRDefault="00301E34" w:rsidP="00A96E0C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212529"/>
        </w:rPr>
      </w:pPr>
      <w:r>
        <w:rPr>
          <w:color w:val="212529"/>
        </w:rPr>
        <w:t>June 25</w:t>
      </w:r>
      <w:r w:rsidR="0000348A">
        <w:rPr>
          <w:color w:val="212529"/>
        </w:rPr>
        <w:t>, 2023</w:t>
      </w:r>
      <w:r>
        <w:rPr>
          <w:color w:val="212529"/>
        </w:rPr>
        <w:t xml:space="preserve"> – Pilot Site Evaluation and Engagement Office Hours </w:t>
      </w:r>
      <w:hyperlink r:id="rId13" w:history="1">
        <w:r>
          <w:rPr>
            <w:rStyle w:val="Hyperlink"/>
            <w:color w:val="005E80"/>
          </w:rPr>
          <w:t>Slide deck</w:t>
        </w:r>
      </w:hyperlink>
      <w:r>
        <w:rPr>
          <w:color w:val="212529"/>
        </w:rPr>
        <w:t>; </w:t>
      </w:r>
      <w:hyperlink r:id="rId14" w:history="1">
        <w:r>
          <w:rPr>
            <w:rStyle w:val="Hyperlink"/>
            <w:color w:val="005E80"/>
          </w:rPr>
          <w:t>Webinar recording</w:t>
        </w:r>
      </w:hyperlink>
    </w:p>
    <w:p w14:paraId="2DB6FD34" w14:textId="3389A3C2" w:rsidR="00C03872" w:rsidRDefault="00C03872" w:rsidP="00A96E0C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212529"/>
        </w:rPr>
      </w:pPr>
      <w:r>
        <w:rPr>
          <w:color w:val="212529"/>
        </w:rPr>
        <w:t>June 10 – Adaptive Leadership for </w:t>
      </w:r>
      <w:hyperlink r:id="rId15" w:history="1">
        <w:r>
          <w:rPr>
            <w:rStyle w:val="Hyperlink"/>
            <w:color w:val="005E80"/>
          </w:rPr>
          <w:t>BHI Slide Deck</w:t>
        </w:r>
      </w:hyperlink>
      <w:r>
        <w:rPr>
          <w:color w:val="212529"/>
        </w:rPr>
        <w:t>, </w:t>
      </w:r>
      <w:hyperlink r:id="rId16" w:history="1">
        <w:r>
          <w:rPr>
            <w:rStyle w:val="Hyperlink"/>
            <w:color w:val="005E80"/>
          </w:rPr>
          <w:t>Recording</w:t>
        </w:r>
      </w:hyperlink>
    </w:p>
    <w:p w14:paraId="61AA2448" w14:textId="77777777" w:rsidR="00A96E0C" w:rsidRDefault="00A96E0C" w:rsidP="00A96E0C">
      <w:pPr>
        <w:pStyle w:val="NormalWeb"/>
        <w:spacing w:before="0" w:beforeAutospacing="0" w:after="0" w:afterAutospacing="0"/>
        <w:rPr>
          <w:rFonts w:ascii="Source Serif Pro" w:hAnsi="Source Serif Pro"/>
          <w:b/>
          <w:bCs/>
        </w:rPr>
      </w:pPr>
    </w:p>
    <w:p w14:paraId="6A1732FB" w14:textId="425C154E" w:rsidR="009E03D2" w:rsidRDefault="0000348A" w:rsidP="00A96E0C">
      <w:pPr>
        <w:pStyle w:val="NormalWeb"/>
        <w:spacing w:before="0" w:beforeAutospacing="0" w:after="0" w:afterAutospacing="0"/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I</w:t>
      </w:r>
      <w:r w:rsidR="00B65599" w:rsidRPr="00B503C5">
        <w:rPr>
          <w:rFonts w:ascii="Source Serif Pro" w:hAnsi="Source Serif Pro"/>
          <w:b/>
          <w:bCs/>
        </w:rPr>
        <w:t>mprovement Actions</w:t>
      </w:r>
    </w:p>
    <w:p w14:paraId="6C2522EE" w14:textId="2B22F801" w:rsidR="004D69FE" w:rsidRPr="004D69FE" w:rsidRDefault="004D69FE" w:rsidP="00A96E0C">
      <w:pPr>
        <w:pStyle w:val="NormalWeb"/>
        <w:spacing w:before="0" w:beforeAutospacing="0" w:after="0" w:afterAutospacing="0"/>
        <w:rPr>
          <w:rFonts w:ascii="Source Serif Pro" w:hAnsi="Source Serif Pro"/>
          <w:i/>
          <w:iCs/>
          <w:sz w:val="22"/>
          <w:szCs w:val="22"/>
        </w:rPr>
      </w:pPr>
      <w:r w:rsidRPr="004D69FE">
        <w:rPr>
          <w:rFonts w:ascii="Source Serif Pro" w:hAnsi="Source Serif Pro"/>
          <w:i/>
          <w:iCs/>
          <w:sz w:val="22"/>
          <w:szCs w:val="22"/>
        </w:rPr>
        <w:t xml:space="preserve">Teams are expected to complete all Core Actions and select at least </w:t>
      </w:r>
      <w:r w:rsidR="009315FE">
        <w:rPr>
          <w:rFonts w:ascii="Source Serif Pro" w:hAnsi="Source Serif Pro"/>
          <w:i/>
          <w:iCs/>
          <w:sz w:val="22"/>
          <w:szCs w:val="22"/>
        </w:rPr>
        <w:t>2</w:t>
      </w:r>
      <w:r w:rsidRPr="004D69FE">
        <w:rPr>
          <w:rFonts w:ascii="Source Serif Pro" w:hAnsi="Source Serif Pro"/>
          <w:i/>
          <w:iCs/>
          <w:sz w:val="22"/>
          <w:szCs w:val="22"/>
        </w:rPr>
        <w:t xml:space="preserve"> </w:t>
      </w:r>
      <w:r w:rsidR="0060009E">
        <w:rPr>
          <w:rFonts w:ascii="Source Serif Pro" w:hAnsi="Source Serif Pro"/>
          <w:i/>
          <w:iCs/>
          <w:sz w:val="22"/>
          <w:szCs w:val="22"/>
        </w:rPr>
        <w:t>Improvement</w:t>
      </w:r>
      <w:r w:rsidRPr="004D69FE">
        <w:rPr>
          <w:rFonts w:ascii="Source Serif Pro" w:hAnsi="Source Serif Pro"/>
          <w:i/>
          <w:iCs/>
          <w:sz w:val="22"/>
          <w:szCs w:val="22"/>
        </w:rPr>
        <w:t xml:space="preserve"> Actions from a minimum of 2 different categories</w:t>
      </w:r>
    </w:p>
    <w:tbl>
      <w:tblPr>
        <w:tblStyle w:val="TableGrid"/>
        <w:tblW w:w="14670" w:type="dxa"/>
        <w:tblInd w:w="-275" w:type="dxa"/>
        <w:tblLook w:val="04A0" w:firstRow="1" w:lastRow="0" w:firstColumn="1" w:lastColumn="0" w:noHBand="0" w:noVBand="1"/>
      </w:tblPr>
      <w:tblGrid>
        <w:gridCol w:w="2163"/>
        <w:gridCol w:w="1094"/>
        <w:gridCol w:w="5203"/>
        <w:gridCol w:w="3901"/>
        <w:gridCol w:w="2309"/>
      </w:tblGrid>
      <w:tr w:rsidR="009E03D2" w:rsidRPr="00E36915" w14:paraId="13438490" w14:textId="77777777" w:rsidTr="35D21D93">
        <w:trPr>
          <w:trHeight w:val="476"/>
          <w:tblHeader/>
        </w:trPr>
        <w:tc>
          <w:tcPr>
            <w:tcW w:w="2163" w:type="dxa"/>
            <w:vAlign w:val="center"/>
            <w:hideMark/>
          </w:tcPr>
          <w:p w14:paraId="7627BC64" w14:textId="77777777" w:rsidR="009E03D2" w:rsidRPr="00E36915" w:rsidRDefault="009E03D2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 w:rsidRPr="00E36915">
              <w:rPr>
                <w:b/>
                <w:bCs/>
                <w:sz w:val="24"/>
                <w:szCs w:val="24"/>
              </w:rPr>
              <w:t>Improvement Area</w:t>
            </w:r>
          </w:p>
        </w:tc>
        <w:tc>
          <w:tcPr>
            <w:tcW w:w="1094" w:type="dxa"/>
            <w:vAlign w:val="center"/>
          </w:tcPr>
          <w:p w14:paraId="141122AF" w14:textId="1DE5C370" w:rsidR="009E03D2" w:rsidRPr="00E36915" w:rsidRDefault="009E03D2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 w:rsidRPr="00E36915">
              <w:rPr>
                <w:b/>
                <w:bCs/>
                <w:sz w:val="24"/>
                <w:szCs w:val="24"/>
              </w:rPr>
              <w:t>Action #</w:t>
            </w:r>
          </w:p>
        </w:tc>
        <w:tc>
          <w:tcPr>
            <w:tcW w:w="5203" w:type="dxa"/>
            <w:vAlign w:val="center"/>
            <w:hideMark/>
          </w:tcPr>
          <w:p w14:paraId="6D734202" w14:textId="77777777" w:rsidR="009E03D2" w:rsidRPr="00E36915" w:rsidRDefault="009E03D2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 w:rsidRPr="00E36915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901" w:type="dxa"/>
            <w:vAlign w:val="center"/>
          </w:tcPr>
          <w:p w14:paraId="0FF4EA82" w14:textId="411F82DB" w:rsidR="009E03D2" w:rsidRPr="00E36915" w:rsidRDefault="009E03D2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 w:rsidRPr="00E36915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309" w:type="dxa"/>
            <w:vAlign w:val="center"/>
            <w:hideMark/>
          </w:tcPr>
          <w:p w14:paraId="2D6EEB3E" w14:textId="469E831A" w:rsidR="009E03D2" w:rsidRPr="00E36915" w:rsidRDefault="009E03D2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36915">
              <w:rPr>
                <w:b/>
                <w:bCs/>
                <w:sz w:val="24"/>
                <w:szCs w:val="24"/>
              </w:rPr>
              <w:t>Recommended</w:t>
            </w:r>
            <w:proofErr w:type="gramEnd"/>
            <w:r w:rsidRPr="00E36915">
              <w:rPr>
                <w:b/>
                <w:bCs/>
                <w:sz w:val="24"/>
                <w:szCs w:val="24"/>
              </w:rPr>
              <w:t xml:space="preserve"> For:</w:t>
            </w:r>
          </w:p>
        </w:tc>
      </w:tr>
      <w:tr w:rsidR="000D44A9" w:rsidRPr="00E36915" w14:paraId="4F89AF34" w14:textId="77777777" w:rsidTr="35D21D93">
        <w:trPr>
          <w:trHeight w:val="530"/>
        </w:trPr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3EFEEBFC" w14:textId="77777777" w:rsidR="000D44A9" w:rsidRPr="00E36915" w:rsidRDefault="000D44A9" w:rsidP="00A96E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54AFFB90" w14:textId="77777777" w:rsidR="000D44A9" w:rsidRPr="00E36915" w:rsidRDefault="000D44A9" w:rsidP="00A96E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3" w:type="dxa"/>
            <w:shd w:val="clear" w:color="auto" w:fill="D9D9D9" w:themeFill="background1" w:themeFillShade="D9"/>
            <w:vAlign w:val="center"/>
          </w:tcPr>
          <w:p w14:paraId="7E52950E" w14:textId="198A35C1" w:rsidR="000D44A9" w:rsidRPr="00E36915" w:rsidRDefault="000D44A9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 w:rsidRPr="00E36915">
              <w:rPr>
                <w:b/>
                <w:bCs/>
                <w:sz w:val="24"/>
                <w:szCs w:val="24"/>
              </w:rPr>
              <w:t xml:space="preserve">Core Actions </w:t>
            </w:r>
            <w:r w:rsidRPr="00E36915">
              <w:rPr>
                <w:sz w:val="24"/>
                <w:szCs w:val="24"/>
              </w:rPr>
              <w:t>– All required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14:paraId="412D40CF" w14:textId="77777777" w:rsidR="000D44A9" w:rsidRPr="00E36915" w:rsidRDefault="000D44A9" w:rsidP="00A96E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001C0F75" w14:textId="77777777" w:rsidR="000D44A9" w:rsidRPr="00E36915" w:rsidRDefault="000D44A9" w:rsidP="00A96E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4380" w:rsidRPr="00E36915" w14:paraId="33EF0C9B" w14:textId="77777777" w:rsidTr="35D21D93">
        <w:trPr>
          <w:trHeight w:val="1335"/>
        </w:trPr>
        <w:tc>
          <w:tcPr>
            <w:tcW w:w="2163" w:type="dxa"/>
            <w:vAlign w:val="center"/>
          </w:tcPr>
          <w:p w14:paraId="20415664" w14:textId="69214DAC" w:rsidR="009E03D2" w:rsidRPr="00E36915" w:rsidRDefault="009F3EC0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Engagement</w:t>
            </w:r>
          </w:p>
        </w:tc>
        <w:tc>
          <w:tcPr>
            <w:tcW w:w="1094" w:type="dxa"/>
            <w:vAlign w:val="center"/>
          </w:tcPr>
          <w:p w14:paraId="5CDB8C1C" w14:textId="661A3C59" w:rsidR="009E03D2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03" w:type="dxa"/>
            <w:vAlign w:val="center"/>
          </w:tcPr>
          <w:p w14:paraId="059BF826" w14:textId="5E9890B7" w:rsidR="009E03D2" w:rsidRPr="00E36915" w:rsidRDefault="009315FE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BHI on regular</w:t>
            </w:r>
            <w:r w:rsidR="00D81F9E">
              <w:rPr>
                <w:sz w:val="24"/>
                <w:szCs w:val="24"/>
              </w:rPr>
              <w:t xml:space="preserve"> team feedback survey annually to assess BHI engagement</w:t>
            </w:r>
            <w:r w:rsidR="00C03872">
              <w:rPr>
                <w:sz w:val="24"/>
                <w:szCs w:val="24"/>
              </w:rPr>
              <w:t xml:space="preserve"> and ensure process for making improvements</w:t>
            </w:r>
          </w:p>
        </w:tc>
        <w:tc>
          <w:tcPr>
            <w:tcW w:w="3901" w:type="dxa"/>
            <w:vAlign w:val="center"/>
          </w:tcPr>
          <w:p w14:paraId="2C104BAD" w14:textId="0E14816B" w:rsidR="009E03D2" w:rsidRPr="00E36915" w:rsidRDefault="5B156C78" w:rsidP="00A96E0C">
            <w:pPr>
              <w:jc w:val="center"/>
              <w:rPr>
                <w:sz w:val="24"/>
                <w:szCs w:val="24"/>
              </w:rPr>
            </w:pPr>
            <w:r w:rsidRPr="5B156C78">
              <w:rPr>
                <w:sz w:val="24"/>
                <w:szCs w:val="24"/>
              </w:rPr>
              <w:t>Ensure survey questions in place (for sites doing BHI); identify survey lead and action steps owner</w:t>
            </w:r>
          </w:p>
        </w:tc>
        <w:tc>
          <w:tcPr>
            <w:tcW w:w="2309" w:type="dxa"/>
            <w:vAlign w:val="center"/>
          </w:tcPr>
          <w:p w14:paraId="407A6E87" w14:textId="7A9D80BA" w:rsidR="009E03D2" w:rsidRPr="00E36915" w:rsidRDefault="00D81F9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88438D" w:rsidRPr="00E36915" w14:paraId="43914FAA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591D279D" w14:textId="77777777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Engagement</w:t>
            </w:r>
          </w:p>
        </w:tc>
        <w:tc>
          <w:tcPr>
            <w:tcW w:w="1094" w:type="dxa"/>
            <w:vAlign w:val="center"/>
          </w:tcPr>
          <w:p w14:paraId="4E858A13" w14:textId="1CB1C180" w:rsidR="0088438D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03" w:type="dxa"/>
            <w:vAlign w:val="center"/>
          </w:tcPr>
          <w:p w14:paraId="740EE526" w14:textId="362BBEAA" w:rsidR="0088438D" w:rsidRPr="00E36915" w:rsidRDefault="00D81F9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BHI in standard onboarding for all roles</w:t>
            </w:r>
          </w:p>
        </w:tc>
        <w:tc>
          <w:tcPr>
            <w:tcW w:w="3901" w:type="dxa"/>
            <w:vAlign w:val="center"/>
          </w:tcPr>
          <w:p w14:paraId="7A79D25F" w14:textId="03E65E23" w:rsidR="0088438D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</w:t>
            </w:r>
            <w:r w:rsidR="00C03872">
              <w:rPr>
                <w:sz w:val="24"/>
                <w:szCs w:val="24"/>
              </w:rPr>
              <w:t>relevant documents</w:t>
            </w:r>
            <w:r>
              <w:rPr>
                <w:sz w:val="24"/>
                <w:szCs w:val="24"/>
              </w:rPr>
              <w:t xml:space="preserve"> and trainings to </w:t>
            </w:r>
            <w:r w:rsidR="00C03872">
              <w:rPr>
                <w:sz w:val="24"/>
                <w:szCs w:val="24"/>
              </w:rPr>
              <w:t>cover</w:t>
            </w:r>
            <w:r>
              <w:rPr>
                <w:sz w:val="24"/>
                <w:szCs w:val="24"/>
              </w:rPr>
              <w:t xml:space="preserve"> BH and BHI program</w:t>
            </w:r>
            <w:r w:rsidR="008843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vAlign w:val="center"/>
          </w:tcPr>
          <w:p w14:paraId="2E88722F" w14:textId="2019AEB4" w:rsidR="0088438D" w:rsidRPr="00E36915" w:rsidRDefault="00D81F9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9E03D2" w:rsidRPr="00E36915" w14:paraId="1AD046AD" w14:textId="77777777" w:rsidTr="35D21D93">
        <w:trPr>
          <w:trHeight w:val="773"/>
        </w:trPr>
        <w:tc>
          <w:tcPr>
            <w:tcW w:w="2163" w:type="dxa"/>
            <w:vAlign w:val="center"/>
          </w:tcPr>
          <w:p w14:paraId="4549FBDE" w14:textId="361806CD" w:rsidR="009E03D2" w:rsidRPr="00E36915" w:rsidRDefault="0022600F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Provider Buy-In</w:t>
            </w:r>
          </w:p>
        </w:tc>
        <w:tc>
          <w:tcPr>
            <w:tcW w:w="1094" w:type="dxa"/>
            <w:vAlign w:val="center"/>
          </w:tcPr>
          <w:p w14:paraId="128801B4" w14:textId="334398D0" w:rsidR="009E03D2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203" w:type="dxa"/>
            <w:vAlign w:val="center"/>
          </w:tcPr>
          <w:p w14:paraId="4250592D" w14:textId="03B36DDF" w:rsidR="009E03D2" w:rsidRPr="00E36915" w:rsidRDefault="35D21D93" w:rsidP="00A96E0C">
            <w:pPr>
              <w:jc w:val="center"/>
              <w:rPr>
                <w:sz w:val="24"/>
                <w:szCs w:val="24"/>
              </w:rPr>
            </w:pPr>
            <w:proofErr w:type="gramStart"/>
            <w:r w:rsidRPr="35D21D93">
              <w:rPr>
                <w:sz w:val="24"/>
                <w:szCs w:val="24"/>
              </w:rPr>
              <w:t>Support</w:t>
            </w:r>
            <w:proofErr w:type="gramEnd"/>
            <w:r w:rsidRPr="35D21D93">
              <w:rPr>
                <w:sz w:val="24"/>
                <w:szCs w:val="24"/>
              </w:rPr>
              <w:t xml:space="preserve"> ongoing</w:t>
            </w:r>
            <w:r w:rsidR="00DE0428">
              <w:rPr>
                <w:sz w:val="24"/>
                <w:szCs w:val="24"/>
              </w:rPr>
              <w:t xml:space="preserve"> </w:t>
            </w:r>
            <w:r w:rsidR="00DE0428" w:rsidRPr="00DE0428">
              <w:rPr>
                <w:sz w:val="24"/>
                <w:szCs w:val="24"/>
              </w:rPr>
              <w:t xml:space="preserve">BHI </w:t>
            </w:r>
            <w:r w:rsidR="009459AA">
              <w:rPr>
                <w:sz w:val="24"/>
                <w:szCs w:val="24"/>
              </w:rPr>
              <w:t>m</w:t>
            </w:r>
            <w:r w:rsidR="00DE0428" w:rsidRPr="00DE0428">
              <w:rPr>
                <w:sz w:val="24"/>
                <w:szCs w:val="24"/>
              </w:rPr>
              <w:t>edical champion</w:t>
            </w:r>
          </w:p>
        </w:tc>
        <w:tc>
          <w:tcPr>
            <w:tcW w:w="3901" w:type="dxa"/>
            <w:vAlign w:val="center"/>
          </w:tcPr>
          <w:p w14:paraId="555F5583" w14:textId="409FA14F" w:rsidR="009E03D2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medical provider responsibilities for BHI</w:t>
            </w:r>
            <w:r w:rsidR="00C0387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establish annual review </w:t>
            </w:r>
            <w:r w:rsidR="00C03872">
              <w:rPr>
                <w:sz w:val="24"/>
                <w:szCs w:val="24"/>
              </w:rPr>
              <w:t>process; identify</w:t>
            </w:r>
            <w:r>
              <w:rPr>
                <w:sz w:val="24"/>
                <w:szCs w:val="24"/>
              </w:rPr>
              <w:t xml:space="preserve"> name and process for re-selection</w:t>
            </w:r>
          </w:p>
        </w:tc>
        <w:tc>
          <w:tcPr>
            <w:tcW w:w="2309" w:type="dxa"/>
            <w:vAlign w:val="center"/>
          </w:tcPr>
          <w:p w14:paraId="244233F7" w14:textId="1118967A" w:rsidR="009E03D2" w:rsidRPr="00E36915" w:rsidRDefault="00D81F9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5B156C78" w14:paraId="40FAAB23" w14:textId="77777777" w:rsidTr="35D21D93">
        <w:trPr>
          <w:trHeight w:val="773"/>
        </w:trPr>
        <w:tc>
          <w:tcPr>
            <w:tcW w:w="2163" w:type="dxa"/>
            <w:vAlign w:val="center"/>
          </w:tcPr>
          <w:p w14:paraId="3DCF97A1" w14:textId="60ABB7AA" w:rsidR="5B156C78" w:rsidRDefault="5B156C78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 w:rsidRPr="5B156C78">
              <w:rPr>
                <w:b/>
                <w:bCs/>
                <w:sz w:val="24"/>
                <w:szCs w:val="24"/>
              </w:rPr>
              <w:t xml:space="preserve">Team Engagement </w:t>
            </w:r>
          </w:p>
        </w:tc>
        <w:tc>
          <w:tcPr>
            <w:tcW w:w="1094" w:type="dxa"/>
            <w:vAlign w:val="center"/>
          </w:tcPr>
          <w:p w14:paraId="2F555B80" w14:textId="1B8436F1" w:rsidR="5B156C78" w:rsidRDefault="5B156C78" w:rsidP="00A96E0C">
            <w:pPr>
              <w:jc w:val="center"/>
              <w:rPr>
                <w:sz w:val="24"/>
                <w:szCs w:val="24"/>
              </w:rPr>
            </w:pPr>
            <w:r w:rsidRPr="5B156C78">
              <w:rPr>
                <w:sz w:val="24"/>
                <w:szCs w:val="24"/>
              </w:rPr>
              <w:t>1.4</w:t>
            </w:r>
          </w:p>
        </w:tc>
        <w:tc>
          <w:tcPr>
            <w:tcW w:w="5203" w:type="dxa"/>
            <w:vAlign w:val="center"/>
          </w:tcPr>
          <w:p w14:paraId="4A23882C" w14:textId="3D05B254" w:rsidR="5B156C78" w:rsidRDefault="5B156C78" w:rsidP="00A96E0C">
            <w:pPr>
              <w:jc w:val="center"/>
              <w:rPr>
                <w:sz w:val="24"/>
                <w:szCs w:val="24"/>
              </w:rPr>
            </w:pPr>
            <w:r w:rsidRPr="5B156C78">
              <w:rPr>
                <w:sz w:val="24"/>
                <w:szCs w:val="24"/>
              </w:rPr>
              <w:t>Develop BHI Spread Road</w:t>
            </w:r>
            <w:r w:rsidR="00DE0428">
              <w:rPr>
                <w:sz w:val="24"/>
                <w:szCs w:val="24"/>
              </w:rPr>
              <w:t>m</w:t>
            </w:r>
            <w:r w:rsidRPr="5B156C78">
              <w:rPr>
                <w:sz w:val="24"/>
                <w:szCs w:val="24"/>
              </w:rPr>
              <w:t>ap</w:t>
            </w:r>
          </w:p>
        </w:tc>
        <w:tc>
          <w:tcPr>
            <w:tcW w:w="3901" w:type="dxa"/>
            <w:vAlign w:val="center"/>
          </w:tcPr>
          <w:p w14:paraId="29DA87B4" w14:textId="31E824B1" w:rsidR="5B156C78" w:rsidRDefault="5B156C78" w:rsidP="00A96E0C">
            <w:pPr>
              <w:jc w:val="center"/>
              <w:rPr>
                <w:sz w:val="24"/>
                <w:szCs w:val="24"/>
              </w:rPr>
            </w:pPr>
            <w:r w:rsidRPr="5B156C78">
              <w:rPr>
                <w:sz w:val="24"/>
                <w:szCs w:val="24"/>
              </w:rPr>
              <w:t xml:space="preserve">Propose and get team and stakeholder feedback on BHI Spread </w:t>
            </w:r>
            <w:hyperlink r:id="rId17" w:history="1">
              <w:r w:rsidRPr="003440A3">
                <w:rPr>
                  <w:rStyle w:val="Hyperlink"/>
                  <w:sz w:val="24"/>
                  <w:szCs w:val="24"/>
                </w:rPr>
                <w:t>Road</w:t>
              </w:r>
              <w:r w:rsidR="009459AA" w:rsidRPr="003440A3">
                <w:rPr>
                  <w:rStyle w:val="Hyperlink"/>
                  <w:sz w:val="24"/>
                  <w:szCs w:val="24"/>
                </w:rPr>
                <w:t>m</w:t>
              </w:r>
              <w:r w:rsidRPr="003440A3">
                <w:rPr>
                  <w:rStyle w:val="Hyperlink"/>
                  <w:sz w:val="24"/>
                  <w:szCs w:val="24"/>
                </w:rPr>
                <w:t>ap</w:t>
              </w:r>
            </w:hyperlink>
            <w:r w:rsidRPr="5B156C7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09" w:type="dxa"/>
            <w:vAlign w:val="center"/>
          </w:tcPr>
          <w:p w14:paraId="7EB6CB03" w14:textId="7A07B95D" w:rsidR="5B156C78" w:rsidRDefault="5B156C78" w:rsidP="00A96E0C">
            <w:pPr>
              <w:jc w:val="center"/>
              <w:rPr>
                <w:sz w:val="24"/>
                <w:szCs w:val="24"/>
              </w:rPr>
            </w:pPr>
            <w:r w:rsidRPr="5B156C78">
              <w:rPr>
                <w:sz w:val="24"/>
                <w:szCs w:val="24"/>
              </w:rPr>
              <w:t>All sites</w:t>
            </w:r>
          </w:p>
        </w:tc>
      </w:tr>
      <w:tr w:rsidR="009E03D2" w:rsidRPr="00E36915" w14:paraId="4FFE0080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43341A50" w14:textId="0918F840" w:rsidR="009E03D2" w:rsidRPr="00E36915" w:rsidRDefault="0022600F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Leadership</w:t>
            </w:r>
          </w:p>
        </w:tc>
        <w:tc>
          <w:tcPr>
            <w:tcW w:w="1094" w:type="dxa"/>
            <w:vAlign w:val="center"/>
          </w:tcPr>
          <w:p w14:paraId="6641A6FC" w14:textId="3F856124" w:rsidR="009E03D2" w:rsidRPr="00E36915" w:rsidRDefault="5B156C78" w:rsidP="00A96E0C">
            <w:pPr>
              <w:jc w:val="center"/>
              <w:rPr>
                <w:sz w:val="24"/>
                <w:szCs w:val="24"/>
              </w:rPr>
            </w:pPr>
            <w:r w:rsidRPr="5B156C78">
              <w:rPr>
                <w:sz w:val="24"/>
                <w:szCs w:val="24"/>
              </w:rPr>
              <w:t>1.5</w:t>
            </w:r>
          </w:p>
        </w:tc>
        <w:tc>
          <w:tcPr>
            <w:tcW w:w="5203" w:type="dxa"/>
            <w:vAlign w:val="center"/>
          </w:tcPr>
          <w:p w14:paraId="40E24322" w14:textId="1281D7A1" w:rsidR="009E03D2" w:rsidRPr="00E36915" w:rsidRDefault="0001111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</w:t>
            </w:r>
            <w:r w:rsidR="0022600F">
              <w:rPr>
                <w:sz w:val="24"/>
                <w:szCs w:val="24"/>
              </w:rPr>
              <w:t xml:space="preserve"> content and </w:t>
            </w:r>
            <w:r>
              <w:rPr>
                <w:sz w:val="24"/>
                <w:szCs w:val="24"/>
              </w:rPr>
              <w:t>timing for</w:t>
            </w:r>
            <w:r w:rsidR="0022600F">
              <w:rPr>
                <w:sz w:val="24"/>
                <w:szCs w:val="24"/>
              </w:rPr>
              <w:t xml:space="preserve"> BHI Sustainability Leadership presentation</w:t>
            </w:r>
          </w:p>
        </w:tc>
        <w:tc>
          <w:tcPr>
            <w:tcW w:w="3901" w:type="dxa"/>
            <w:vAlign w:val="center"/>
          </w:tcPr>
          <w:p w14:paraId="1CBE1A06" w14:textId="7A0EBF70" w:rsidR="009E03D2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</w:t>
            </w:r>
            <w:r w:rsidR="00F14BB8">
              <w:rPr>
                <w:sz w:val="24"/>
                <w:szCs w:val="24"/>
              </w:rPr>
              <w:t xml:space="preserve"> </w:t>
            </w:r>
            <w:hyperlink w:anchor="action14" w:history="1">
              <w:r w:rsidRPr="00C03872">
                <w:rPr>
                  <w:rStyle w:val="Hyperlink"/>
                  <w:sz w:val="24"/>
                  <w:szCs w:val="24"/>
                </w:rPr>
                <w:t>suggested components</w:t>
              </w:r>
            </w:hyperlink>
            <w:r>
              <w:rPr>
                <w:sz w:val="24"/>
                <w:szCs w:val="24"/>
              </w:rPr>
              <w:t xml:space="preserve"> including </w:t>
            </w:r>
            <w:r w:rsidR="00F14BB8">
              <w:rPr>
                <w:sz w:val="24"/>
                <w:szCs w:val="24"/>
              </w:rPr>
              <w:t>ROI findings from Sustainability Plan: S</w:t>
            </w:r>
            <w:r w:rsidR="0022600F">
              <w:rPr>
                <w:sz w:val="24"/>
                <w:szCs w:val="24"/>
              </w:rPr>
              <w:t>ection</w:t>
            </w:r>
            <w:r w:rsidR="0001111E">
              <w:rPr>
                <w:sz w:val="24"/>
                <w:szCs w:val="24"/>
              </w:rPr>
              <w:t>s</w:t>
            </w:r>
            <w:r w:rsidR="00226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01111E">
              <w:rPr>
                <w:sz w:val="24"/>
                <w:szCs w:val="24"/>
              </w:rPr>
              <w:t xml:space="preserve"> and 2</w:t>
            </w:r>
            <w:r w:rsidR="002260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vAlign w:val="center"/>
          </w:tcPr>
          <w:p w14:paraId="137D7BAB" w14:textId="6BA0B86C" w:rsidR="009E03D2" w:rsidRPr="00E36915" w:rsidRDefault="00D81F9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9E03D2" w:rsidRPr="00E36915" w14:paraId="43FC3101" w14:textId="77777777" w:rsidTr="35D21D93">
        <w:trPr>
          <w:trHeight w:val="845"/>
        </w:trPr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1E102A71" w14:textId="77777777" w:rsidR="00334FFC" w:rsidRPr="00E36915" w:rsidRDefault="00334FFC" w:rsidP="00A96E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6D38ED71" w14:textId="77777777" w:rsidR="009E03D2" w:rsidRPr="00E36915" w:rsidRDefault="009E03D2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3" w:type="dxa"/>
            <w:shd w:val="clear" w:color="auto" w:fill="D9D9D9" w:themeFill="background1" w:themeFillShade="D9"/>
            <w:vAlign w:val="center"/>
          </w:tcPr>
          <w:p w14:paraId="3BF9FCD4" w14:textId="14C33FD8" w:rsidR="009E03D2" w:rsidRPr="00E36915" w:rsidRDefault="00D81F9E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 w:rsidRPr="00CD0E73">
              <w:rPr>
                <w:b/>
                <w:bCs/>
                <w:sz w:val="21"/>
                <w:szCs w:val="21"/>
              </w:rPr>
              <w:t xml:space="preserve">Improvement Actions – </w:t>
            </w:r>
            <w:r w:rsidRPr="00CD0E73">
              <w:rPr>
                <w:b/>
                <w:bCs/>
                <w:sz w:val="21"/>
                <w:szCs w:val="21"/>
              </w:rPr>
              <w:br/>
            </w:r>
            <w:r w:rsidRPr="00CD0E73">
              <w:rPr>
                <w:sz w:val="21"/>
                <w:szCs w:val="21"/>
              </w:rPr>
              <w:t xml:space="preserve">Select minimum </w:t>
            </w:r>
            <w:r w:rsidR="009315FE">
              <w:rPr>
                <w:sz w:val="21"/>
                <w:szCs w:val="21"/>
              </w:rPr>
              <w:t>2</w:t>
            </w:r>
            <w:r w:rsidRPr="00CD0E73">
              <w:rPr>
                <w:sz w:val="21"/>
                <w:szCs w:val="21"/>
              </w:rPr>
              <w:t xml:space="preserve"> items from at least 2 different areas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14:paraId="00651AF9" w14:textId="77777777" w:rsidR="009E03D2" w:rsidRPr="00E36915" w:rsidRDefault="009E03D2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41C880A6" w14:textId="77777777" w:rsidR="009E03D2" w:rsidRPr="00E36915" w:rsidRDefault="009E03D2" w:rsidP="00A96E0C">
            <w:pPr>
              <w:jc w:val="center"/>
              <w:rPr>
                <w:sz w:val="24"/>
                <w:szCs w:val="24"/>
              </w:rPr>
            </w:pPr>
          </w:p>
        </w:tc>
      </w:tr>
      <w:tr w:rsidR="00301E34" w:rsidRPr="00E36915" w14:paraId="05F2F36A" w14:textId="77777777" w:rsidTr="35D21D93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781017FA" w14:textId="77777777" w:rsidR="00301E34" w:rsidRPr="00E36915" w:rsidRDefault="00301E34" w:rsidP="00A96E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1C74BBC5" w14:textId="77777777" w:rsidR="00301E34" w:rsidRPr="00E36915" w:rsidRDefault="00301E34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3" w:type="dxa"/>
            <w:shd w:val="clear" w:color="auto" w:fill="808080" w:themeFill="background1" w:themeFillShade="80"/>
            <w:vAlign w:val="center"/>
          </w:tcPr>
          <w:p w14:paraId="45544869" w14:textId="77777777" w:rsidR="00301E34" w:rsidRPr="00E36915" w:rsidRDefault="00301E34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shd w:val="clear" w:color="auto" w:fill="808080" w:themeFill="background1" w:themeFillShade="80"/>
            <w:vAlign w:val="center"/>
          </w:tcPr>
          <w:p w14:paraId="4D6AC7CC" w14:textId="77777777" w:rsidR="00301E34" w:rsidRPr="00E36915" w:rsidRDefault="00301E34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147FCD48" w14:textId="77777777" w:rsidR="00301E34" w:rsidRPr="00E36915" w:rsidRDefault="00301E34" w:rsidP="00A96E0C">
            <w:pPr>
              <w:jc w:val="center"/>
              <w:rPr>
                <w:sz w:val="24"/>
                <w:szCs w:val="24"/>
              </w:rPr>
            </w:pPr>
          </w:p>
        </w:tc>
      </w:tr>
      <w:tr w:rsidR="0022600F" w:rsidRPr="00E36915" w14:paraId="7D9F9F0C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474EDB59" w14:textId="3845B335" w:rsidR="0022600F" w:rsidRPr="00E36915" w:rsidRDefault="0022600F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Engagement</w:t>
            </w:r>
          </w:p>
        </w:tc>
        <w:tc>
          <w:tcPr>
            <w:tcW w:w="1094" w:type="dxa"/>
            <w:vAlign w:val="center"/>
          </w:tcPr>
          <w:p w14:paraId="3741AFD0" w14:textId="675D1D95" w:rsidR="0022600F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03" w:type="dxa"/>
            <w:vAlign w:val="center"/>
          </w:tcPr>
          <w:p w14:paraId="6E02872A" w14:textId="380262E4" w:rsidR="0022600F" w:rsidRPr="00E36915" w:rsidRDefault="0022600F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responsibilities for BHI champion</w:t>
            </w:r>
            <w:r w:rsidR="0088438D">
              <w:rPr>
                <w:sz w:val="24"/>
                <w:szCs w:val="24"/>
              </w:rPr>
              <w:t>s</w:t>
            </w:r>
            <w:r w:rsidR="00C03872">
              <w:rPr>
                <w:sz w:val="24"/>
                <w:szCs w:val="24"/>
              </w:rPr>
              <w:t xml:space="preserve"> across other disciplines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1" w:type="dxa"/>
            <w:vAlign w:val="center"/>
          </w:tcPr>
          <w:p w14:paraId="720856D5" w14:textId="073DF0D9" w:rsidR="0022600F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Outline responsibilities in disciplines such </w:t>
            </w:r>
            <w:r w:rsidR="00642FAB">
              <w:rPr>
                <w:sz w:val="24"/>
                <w:szCs w:val="24"/>
              </w:rPr>
              <w:t>as behavioral</w:t>
            </w:r>
            <w:r>
              <w:rPr>
                <w:sz w:val="24"/>
                <w:szCs w:val="24"/>
              </w:rPr>
              <w:t xml:space="preserve"> health</w:t>
            </w:r>
            <w:r w:rsidR="00F14BB8">
              <w:rPr>
                <w:sz w:val="24"/>
                <w:szCs w:val="24"/>
              </w:rPr>
              <w:t>, front office</w:t>
            </w:r>
          </w:p>
        </w:tc>
        <w:tc>
          <w:tcPr>
            <w:tcW w:w="2309" w:type="dxa"/>
            <w:vAlign w:val="center"/>
          </w:tcPr>
          <w:p w14:paraId="44F81DE4" w14:textId="1615D61A" w:rsidR="0022600F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sites</w:t>
            </w:r>
          </w:p>
        </w:tc>
      </w:tr>
      <w:tr w:rsidR="009E03D2" w:rsidRPr="00E36915" w14:paraId="6AE56672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14BA780F" w14:textId="264964EA" w:rsidR="009E03D2" w:rsidRPr="00E36915" w:rsidRDefault="009F3EC0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Engagement</w:t>
            </w:r>
          </w:p>
        </w:tc>
        <w:tc>
          <w:tcPr>
            <w:tcW w:w="1094" w:type="dxa"/>
            <w:vAlign w:val="center"/>
          </w:tcPr>
          <w:p w14:paraId="509C8AC6" w14:textId="5D3ED10B" w:rsidR="009E03D2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03" w:type="dxa"/>
            <w:vAlign w:val="center"/>
          </w:tcPr>
          <w:p w14:paraId="2084B808" w14:textId="433BDA67" w:rsidR="009E03D2" w:rsidRPr="00E36915" w:rsidRDefault="00D81F9E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BHI expectations in</w:t>
            </w:r>
            <w:r w:rsidR="00C038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hiring processes</w:t>
            </w:r>
          </w:p>
        </w:tc>
        <w:tc>
          <w:tcPr>
            <w:tcW w:w="3901" w:type="dxa"/>
            <w:vAlign w:val="center"/>
          </w:tcPr>
          <w:p w14:paraId="1E94C62D" w14:textId="4F8C656F" w:rsidR="009E03D2" w:rsidRPr="00E36915" w:rsidRDefault="35D21D93" w:rsidP="00A96E0C">
            <w:pPr>
              <w:jc w:val="center"/>
              <w:rPr>
                <w:sz w:val="24"/>
                <w:szCs w:val="24"/>
              </w:rPr>
            </w:pPr>
            <w:r w:rsidRPr="35D21D93">
              <w:rPr>
                <w:sz w:val="24"/>
                <w:szCs w:val="24"/>
              </w:rPr>
              <w:t>Including BHI in hiring, including job description and interview; consider adding metrics to annual performance review</w:t>
            </w:r>
          </w:p>
        </w:tc>
        <w:tc>
          <w:tcPr>
            <w:tcW w:w="2309" w:type="dxa"/>
            <w:vAlign w:val="center"/>
          </w:tcPr>
          <w:p w14:paraId="4C8379D3" w14:textId="33EEE1A4" w:rsidR="009E03D2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sites</w:t>
            </w:r>
          </w:p>
        </w:tc>
      </w:tr>
      <w:tr w:rsidR="0088438D" w:rsidRPr="00E36915" w14:paraId="3C91F3E9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3E5C22C4" w14:textId="64CA1D8D" w:rsidR="0088438D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Engagement</w:t>
            </w:r>
          </w:p>
        </w:tc>
        <w:tc>
          <w:tcPr>
            <w:tcW w:w="1094" w:type="dxa"/>
            <w:vAlign w:val="center"/>
          </w:tcPr>
          <w:p w14:paraId="6FAE82A1" w14:textId="4E26CA7C" w:rsidR="0088438D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03" w:type="dxa"/>
            <w:vAlign w:val="center"/>
          </w:tcPr>
          <w:p w14:paraId="14D65AFE" w14:textId="58D5C6A8" w:rsidR="0088438D" w:rsidRDefault="00B6633E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Explore opportunities for educational partnerships </w:t>
            </w:r>
          </w:p>
        </w:tc>
        <w:tc>
          <w:tcPr>
            <w:tcW w:w="3901" w:type="dxa"/>
            <w:vAlign w:val="center"/>
          </w:tcPr>
          <w:p w14:paraId="7E6D8987" w14:textId="65117C88" w:rsidR="0088438D" w:rsidRDefault="35D21D93" w:rsidP="00A96E0C">
            <w:pPr>
              <w:jc w:val="center"/>
              <w:rPr>
                <w:sz w:val="24"/>
                <w:szCs w:val="24"/>
              </w:rPr>
            </w:pPr>
            <w:r w:rsidRPr="35D21D93">
              <w:rPr>
                <w:sz w:val="24"/>
                <w:szCs w:val="24"/>
              </w:rPr>
              <w:t>Connect with local training programs or universities for student interns or BHI trainees</w:t>
            </w:r>
          </w:p>
        </w:tc>
        <w:tc>
          <w:tcPr>
            <w:tcW w:w="2309" w:type="dxa"/>
            <w:vAlign w:val="center"/>
          </w:tcPr>
          <w:p w14:paraId="4B41F648" w14:textId="6E53107D" w:rsidR="0088438D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sites</w:t>
            </w:r>
          </w:p>
        </w:tc>
      </w:tr>
      <w:tr w:rsidR="009F3EC0" w:rsidRPr="00E36915" w14:paraId="7FD21BFC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12D7B373" w14:textId="50C1EC2E" w:rsidR="009F3EC0" w:rsidRDefault="009F3EC0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Engagement</w:t>
            </w:r>
          </w:p>
        </w:tc>
        <w:tc>
          <w:tcPr>
            <w:tcW w:w="1094" w:type="dxa"/>
            <w:vAlign w:val="center"/>
          </w:tcPr>
          <w:p w14:paraId="780BF55A" w14:textId="0C00212B" w:rsidR="009F3EC0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203" w:type="dxa"/>
            <w:vAlign w:val="center"/>
          </w:tcPr>
          <w:p w14:paraId="7DD06ED5" w14:textId="5D89A01D" w:rsidR="009F3EC0" w:rsidRDefault="00D81F9E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Optimize workspace for collaboration </w:t>
            </w:r>
          </w:p>
        </w:tc>
        <w:tc>
          <w:tcPr>
            <w:tcW w:w="3901" w:type="dxa"/>
            <w:vAlign w:val="center"/>
          </w:tcPr>
          <w:p w14:paraId="4038EC5F" w14:textId="0145EBDE" w:rsidR="009F3EC0" w:rsidRDefault="00B6633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Improve </w:t>
            </w:r>
            <w:r w:rsidR="009315FE">
              <w:rPr>
                <w:sz w:val="24"/>
                <w:szCs w:val="24"/>
              </w:rPr>
              <w:t>co-location, shared workspaces, signage</w:t>
            </w:r>
          </w:p>
        </w:tc>
        <w:tc>
          <w:tcPr>
            <w:tcW w:w="2309" w:type="dxa"/>
            <w:vAlign w:val="center"/>
          </w:tcPr>
          <w:p w14:paraId="62D0D040" w14:textId="0638356E" w:rsidR="009F3EC0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sites</w:t>
            </w:r>
          </w:p>
        </w:tc>
      </w:tr>
      <w:tr w:rsidR="009F3EC0" w:rsidRPr="00E36915" w14:paraId="4961793B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607AC075" w14:textId="5DE8B087" w:rsidR="009F3EC0" w:rsidRDefault="009F3EC0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Team Engagement</w:t>
            </w:r>
          </w:p>
        </w:tc>
        <w:tc>
          <w:tcPr>
            <w:tcW w:w="1094" w:type="dxa"/>
            <w:vAlign w:val="center"/>
          </w:tcPr>
          <w:p w14:paraId="60364568" w14:textId="64ECC7D8" w:rsidR="009F3EC0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03" w:type="dxa"/>
            <w:vAlign w:val="center"/>
          </w:tcPr>
          <w:p w14:paraId="1D119F1E" w14:textId="417A927B" w:rsidR="009F3EC0" w:rsidRDefault="00D81F9E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Audit team communication tools </w:t>
            </w:r>
          </w:p>
        </w:tc>
        <w:tc>
          <w:tcPr>
            <w:tcW w:w="3901" w:type="dxa"/>
            <w:vAlign w:val="center"/>
          </w:tcPr>
          <w:p w14:paraId="481210CC" w14:textId="1ECB9A5C" w:rsidR="009F3EC0" w:rsidRDefault="00B6633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collaboration vehicles (e.g., huddles, chat) and standardize best practices</w:t>
            </w:r>
          </w:p>
        </w:tc>
        <w:tc>
          <w:tcPr>
            <w:tcW w:w="2309" w:type="dxa"/>
            <w:vAlign w:val="center"/>
          </w:tcPr>
          <w:p w14:paraId="781B4636" w14:textId="356662F3" w:rsidR="009F3EC0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sites</w:t>
            </w:r>
          </w:p>
        </w:tc>
      </w:tr>
      <w:tr w:rsidR="0088438D" w:rsidRPr="00E36915" w14:paraId="052008DA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51850F2E" w14:textId="51EC2F34" w:rsidR="0088438D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Engagement</w:t>
            </w:r>
          </w:p>
        </w:tc>
        <w:tc>
          <w:tcPr>
            <w:tcW w:w="1094" w:type="dxa"/>
            <w:vAlign w:val="center"/>
          </w:tcPr>
          <w:p w14:paraId="78A43DC3" w14:textId="53D5862A" w:rsidR="0088438D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203" w:type="dxa"/>
            <w:vAlign w:val="center"/>
          </w:tcPr>
          <w:p w14:paraId="4FE24AD0" w14:textId="3505DAF7" w:rsidR="0088438D" w:rsidRDefault="00B6633E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Continue BHI </w:t>
            </w:r>
            <w:r w:rsidR="00DA1DE6">
              <w:rPr>
                <w:sz w:val="24"/>
                <w:szCs w:val="24"/>
              </w:rPr>
              <w:t xml:space="preserve">staff </w:t>
            </w:r>
            <w:r>
              <w:rPr>
                <w:sz w:val="24"/>
                <w:szCs w:val="24"/>
              </w:rPr>
              <w:t xml:space="preserve">Education </w:t>
            </w:r>
          </w:p>
        </w:tc>
        <w:tc>
          <w:tcPr>
            <w:tcW w:w="3901" w:type="dxa"/>
            <w:vAlign w:val="center"/>
          </w:tcPr>
          <w:p w14:paraId="375CF9D6" w14:textId="7C37EBFD" w:rsidR="0088438D" w:rsidRDefault="00B6633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brief BHI refresh presentation during team meetings or huddles</w:t>
            </w:r>
          </w:p>
        </w:tc>
        <w:tc>
          <w:tcPr>
            <w:tcW w:w="2309" w:type="dxa"/>
            <w:vAlign w:val="center"/>
          </w:tcPr>
          <w:p w14:paraId="04E94C48" w14:textId="49E9D43F" w:rsidR="0088438D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Sites looking to spread</w:t>
            </w:r>
          </w:p>
        </w:tc>
      </w:tr>
      <w:tr w:rsidR="0088438D" w:rsidRPr="00E36915" w14:paraId="1E6C4411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15D57DCF" w14:textId="6CDBB3C2" w:rsidR="0088438D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Engagement</w:t>
            </w:r>
          </w:p>
        </w:tc>
        <w:tc>
          <w:tcPr>
            <w:tcW w:w="1094" w:type="dxa"/>
            <w:vAlign w:val="center"/>
          </w:tcPr>
          <w:p w14:paraId="3A4827D2" w14:textId="705B0AFF" w:rsidR="0088438D" w:rsidRPr="00E36915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203" w:type="dxa"/>
            <w:vAlign w:val="center"/>
          </w:tcPr>
          <w:p w14:paraId="7D2C70E9" w14:textId="6AEDF8E9" w:rsidR="0088438D" w:rsidRDefault="0088438D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Connect BHI to </w:t>
            </w:r>
            <w:r w:rsidR="00B6633E">
              <w:rPr>
                <w:sz w:val="24"/>
                <w:szCs w:val="24"/>
              </w:rPr>
              <w:t>employee wellness</w:t>
            </w:r>
          </w:p>
        </w:tc>
        <w:tc>
          <w:tcPr>
            <w:tcW w:w="3901" w:type="dxa"/>
            <w:vAlign w:val="center"/>
          </w:tcPr>
          <w:p w14:paraId="2CF4A1BE" w14:textId="37F0401C" w:rsidR="0088438D" w:rsidRDefault="009315F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633E">
              <w:rPr>
                <w:sz w:val="24"/>
                <w:szCs w:val="24"/>
              </w:rPr>
              <w:t xml:space="preserve">Highlight BHI impact on </w:t>
            </w:r>
            <w:r>
              <w:rPr>
                <w:sz w:val="24"/>
                <w:szCs w:val="24"/>
              </w:rPr>
              <w:t xml:space="preserve">team satisfaction and/or </w:t>
            </w:r>
            <w:r w:rsidR="00B6633E">
              <w:rPr>
                <w:sz w:val="24"/>
                <w:szCs w:val="24"/>
              </w:rPr>
              <w:t>workplace</w:t>
            </w:r>
            <w:r>
              <w:rPr>
                <w:sz w:val="24"/>
                <w:szCs w:val="24"/>
              </w:rPr>
              <w:t xml:space="preserve"> initiatives (e.g., burnout reduction)</w:t>
            </w:r>
          </w:p>
        </w:tc>
        <w:tc>
          <w:tcPr>
            <w:tcW w:w="2309" w:type="dxa"/>
            <w:vAlign w:val="center"/>
          </w:tcPr>
          <w:p w14:paraId="3FEDBCAE" w14:textId="4E2CE215" w:rsidR="0088438D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F14BB8" w:rsidRPr="00E36915" w14:paraId="4FBE80B6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56AE6895" w14:textId="309C12B8" w:rsidR="00F14BB8" w:rsidRDefault="00F14BB8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Engagement</w:t>
            </w:r>
          </w:p>
        </w:tc>
        <w:tc>
          <w:tcPr>
            <w:tcW w:w="1094" w:type="dxa"/>
            <w:vAlign w:val="center"/>
          </w:tcPr>
          <w:p w14:paraId="7BEEF883" w14:textId="3DD9D91D" w:rsidR="00F14BB8" w:rsidRDefault="00F14BB8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203" w:type="dxa"/>
            <w:vAlign w:val="center"/>
          </w:tcPr>
          <w:p w14:paraId="19C0B85F" w14:textId="2E31C69C" w:rsidR="00F14BB8" w:rsidRDefault="00F14BB8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 collaboration time</w:t>
            </w:r>
          </w:p>
        </w:tc>
        <w:tc>
          <w:tcPr>
            <w:tcW w:w="3901" w:type="dxa"/>
            <w:vAlign w:val="center"/>
          </w:tcPr>
          <w:p w14:paraId="116DD4E1" w14:textId="4A13FEEA" w:rsidR="00F14BB8" w:rsidRDefault="00F14BB8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Collaboration time is built into schedules </w:t>
            </w:r>
          </w:p>
        </w:tc>
        <w:tc>
          <w:tcPr>
            <w:tcW w:w="2309" w:type="dxa"/>
            <w:vAlign w:val="center"/>
          </w:tcPr>
          <w:p w14:paraId="3D8C7057" w14:textId="6C0EA9A3" w:rsidR="00F14BB8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88438D" w:rsidRPr="00E36915" w14:paraId="3997F853" w14:textId="77777777" w:rsidTr="35D21D93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785B3ADE" w14:textId="77777777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5EEE60E4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3" w:type="dxa"/>
            <w:shd w:val="clear" w:color="auto" w:fill="808080" w:themeFill="background1" w:themeFillShade="80"/>
            <w:vAlign w:val="center"/>
          </w:tcPr>
          <w:p w14:paraId="7A07E99C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shd w:val="clear" w:color="auto" w:fill="808080" w:themeFill="background1" w:themeFillShade="80"/>
            <w:vAlign w:val="center"/>
          </w:tcPr>
          <w:p w14:paraId="1C99FD43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5A95A2EB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</w:tr>
      <w:tr w:rsidR="0088438D" w:rsidRPr="00E36915" w14:paraId="3EE22E9D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568E1101" w14:textId="19BE437D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 Buy-In</w:t>
            </w:r>
          </w:p>
        </w:tc>
        <w:tc>
          <w:tcPr>
            <w:tcW w:w="1094" w:type="dxa"/>
            <w:vAlign w:val="center"/>
          </w:tcPr>
          <w:p w14:paraId="232F3260" w14:textId="2878DBFD" w:rsidR="0088438D" w:rsidRPr="00E36915" w:rsidRDefault="00B6633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03" w:type="dxa"/>
            <w:vAlign w:val="center"/>
          </w:tcPr>
          <w:p w14:paraId="64AC4CA3" w14:textId="5B78A94C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Gather provider feedback </w:t>
            </w:r>
          </w:p>
        </w:tc>
        <w:tc>
          <w:tcPr>
            <w:tcW w:w="3901" w:type="dxa"/>
            <w:vAlign w:val="center"/>
          </w:tcPr>
          <w:p w14:paraId="4104F928" w14:textId="7B20092B" w:rsidR="0088438D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findings to guide 2026 engagement efforts</w:t>
            </w:r>
          </w:p>
        </w:tc>
        <w:tc>
          <w:tcPr>
            <w:tcW w:w="2309" w:type="dxa"/>
            <w:vAlign w:val="center"/>
          </w:tcPr>
          <w:p w14:paraId="76D75B9B" w14:textId="784A1C4E" w:rsidR="0088438D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907FD1" w:rsidRPr="00E36915" w14:paraId="1DC8AB82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17A02296" w14:textId="358DEC34" w:rsidR="00907FD1" w:rsidRDefault="009315FE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 Buy-In</w:t>
            </w:r>
          </w:p>
        </w:tc>
        <w:tc>
          <w:tcPr>
            <w:tcW w:w="1094" w:type="dxa"/>
            <w:vAlign w:val="center"/>
          </w:tcPr>
          <w:p w14:paraId="755B8B3C" w14:textId="4D8EA9B7" w:rsidR="00907FD1" w:rsidRPr="00E36915" w:rsidRDefault="00B6633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03" w:type="dxa"/>
            <w:vAlign w:val="center"/>
          </w:tcPr>
          <w:p w14:paraId="53F96D1D" w14:textId="5E58FFDC" w:rsidR="00907FD1" w:rsidRDefault="00907FD1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 BHI </w:t>
            </w:r>
            <w:r w:rsidR="00D81F9E">
              <w:rPr>
                <w:sz w:val="24"/>
                <w:szCs w:val="24"/>
              </w:rPr>
              <w:t>overview and shadowing during p</w:t>
            </w:r>
            <w:r>
              <w:rPr>
                <w:sz w:val="24"/>
                <w:szCs w:val="24"/>
              </w:rPr>
              <w:t xml:space="preserve">hysician recruitment </w:t>
            </w:r>
            <w:r w:rsidR="00D81F9E">
              <w:rPr>
                <w:sz w:val="24"/>
                <w:szCs w:val="24"/>
              </w:rPr>
              <w:t>and orientation</w:t>
            </w:r>
          </w:p>
        </w:tc>
        <w:tc>
          <w:tcPr>
            <w:tcW w:w="3901" w:type="dxa"/>
            <w:vAlign w:val="center"/>
          </w:tcPr>
          <w:p w14:paraId="22DBD62A" w14:textId="3DD5946E" w:rsidR="00907FD1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interview with BH, part of tour</w:t>
            </w:r>
            <w:r w:rsidR="00DA1DE6">
              <w:rPr>
                <w:sz w:val="24"/>
                <w:szCs w:val="24"/>
              </w:rPr>
              <w:t>; consider shadowing for current medical providers</w:t>
            </w:r>
          </w:p>
        </w:tc>
        <w:tc>
          <w:tcPr>
            <w:tcW w:w="2309" w:type="dxa"/>
            <w:vAlign w:val="center"/>
          </w:tcPr>
          <w:p w14:paraId="66B3E0EC" w14:textId="14BBEC7E" w:rsidR="00907FD1" w:rsidRPr="00E36915" w:rsidRDefault="00C03872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sites</w:t>
            </w:r>
          </w:p>
        </w:tc>
      </w:tr>
      <w:tr w:rsidR="0088438D" w:rsidRPr="00E36915" w14:paraId="269C2EAA" w14:textId="77777777" w:rsidTr="35D21D93">
        <w:trPr>
          <w:trHeight w:val="692"/>
        </w:trPr>
        <w:tc>
          <w:tcPr>
            <w:tcW w:w="2163" w:type="dxa"/>
            <w:vAlign w:val="center"/>
          </w:tcPr>
          <w:p w14:paraId="062306B2" w14:textId="4C93D723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 Buy-In</w:t>
            </w:r>
          </w:p>
        </w:tc>
        <w:tc>
          <w:tcPr>
            <w:tcW w:w="1094" w:type="dxa"/>
            <w:vAlign w:val="center"/>
          </w:tcPr>
          <w:p w14:paraId="08C47CFC" w14:textId="2B0AA4BD" w:rsidR="0088438D" w:rsidRPr="00E36915" w:rsidRDefault="00B6633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203" w:type="dxa"/>
            <w:vAlign w:val="center"/>
          </w:tcPr>
          <w:p w14:paraId="74FB8A5D" w14:textId="452DB605" w:rsidR="0088438D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new provider champion </w:t>
            </w:r>
          </w:p>
        </w:tc>
        <w:tc>
          <w:tcPr>
            <w:tcW w:w="3901" w:type="dxa"/>
            <w:vAlign w:val="center"/>
          </w:tcPr>
          <w:p w14:paraId="70F8022D" w14:textId="4D0EF041" w:rsidR="0088438D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new discipline / new location; correlating with patients served (e.g., pediatrics)</w:t>
            </w:r>
          </w:p>
        </w:tc>
        <w:tc>
          <w:tcPr>
            <w:tcW w:w="2309" w:type="dxa"/>
            <w:vAlign w:val="center"/>
          </w:tcPr>
          <w:p w14:paraId="757863DE" w14:textId="68D52CA5" w:rsidR="0088438D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Sites looking to spread</w:t>
            </w:r>
          </w:p>
        </w:tc>
      </w:tr>
      <w:tr w:rsidR="0088438D" w:rsidRPr="00E36915" w14:paraId="1E6F1534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36DFB3C2" w14:textId="55FDD813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 Buy-In</w:t>
            </w:r>
          </w:p>
        </w:tc>
        <w:tc>
          <w:tcPr>
            <w:tcW w:w="1094" w:type="dxa"/>
            <w:vAlign w:val="center"/>
          </w:tcPr>
          <w:p w14:paraId="3EFFF02B" w14:textId="2C557ABF" w:rsidR="0088438D" w:rsidRPr="00E36915" w:rsidRDefault="0000348A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203" w:type="dxa"/>
            <w:vAlign w:val="center"/>
          </w:tcPr>
          <w:p w14:paraId="7BAD8187" w14:textId="1FAC6E0B" w:rsidR="0088438D" w:rsidRPr="00E36915" w:rsidRDefault="35D21D93" w:rsidP="00A96E0C">
            <w:pPr>
              <w:jc w:val="center"/>
              <w:rPr>
                <w:sz w:val="24"/>
                <w:szCs w:val="24"/>
              </w:rPr>
            </w:pPr>
            <w:r w:rsidRPr="35D21D93">
              <w:rPr>
                <w:sz w:val="24"/>
                <w:szCs w:val="24"/>
              </w:rPr>
              <w:t>Offer CEU for BHI sessions</w:t>
            </w:r>
          </w:p>
        </w:tc>
        <w:tc>
          <w:tcPr>
            <w:tcW w:w="3901" w:type="dxa"/>
            <w:vAlign w:val="center"/>
          </w:tcPr>
          <w:p w14:paraId="4A4F0510" w14:textId="183E04B8" w:rsidR="0088438D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</w:t>
            </w:r>
            <w:r w:rsidR="00B6633E">
              <w:rPr>
                <w:sz w:val="24"/>
                <w:szCs w:val="24"/>
              </w:rPr>
              <w:t>accredited BHI educations sessions(s) for PCPs</w:t>
            </w:r>
          </w:p>
        </w:tc>
        <w:tc>
          <w:tcPr>
            <w:tcW w:w="2309" w:type="dxa"/>
            <w:vAlign w:val="center"/>
          </w:tcPr>
          <w:p w14:paraId="54821BBD" w14:textId="0A871491" w:rsidR="0088438D" w:rsidRPr="00E36915" w:rsidRDefault="00C0387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88438D" w:rsidRPr="00E36915" w14:paraId="113DEE9D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236BAD6E" w14:textId="3FD1E3B9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 Buy-In</w:t>
            </w:r>
          </w:p>
        </w:tc>
        <w:tc>
          <w:tcPr>
            <w:tcW w:w="1094" w:type="dxa"/>
            <w:vAlign w:val="center"/>
          </w:tcPr>
          <w:p w14:paraId="74E92B0D" w14:textId="4AA2EF77" w:rsidR="0088438D" w:rsidRPr="00E36915" w:rsidRDefault="0000348A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203" w:type="dxa"/>
            <w:vAlign w:val="center"/>
          </w:tcPr>
          <w:p w14:paraId="3025869D" w14:textId="5771349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 additional training </w:t>
            </w:r>
            <w:r w:rsidR="00AF6BB8">
              <w:rPr>
                <w:sz w:val="24"/>
                <w:szCs w:val="24"/>
              </w:rPr>
              <w:t>to providers and care teams</w:t>
            </w:r>
          </w:p>
        </w:tc>
        <w:tc>
          <w:tcPr>
            <w:tcW w:w="3901" w:type="dxa"/>
            <w:vAlign w:val="center"/>
          </w:tcPr>
          <w:p w14:paraId="2AA9F64D" w14:textId="0B73708F" w:rsidR="0088438D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 training </w:t>
            </w:r>
            <w:r w:rsidR="00B6633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e.g., </w:t>
            </w:r>
            <w:r w:rsidR="00B6633E">
              <w:rPr>
                <w:sz w:val="24"/>
                <w:szCs w:val="24"/>
              </w:rPr>
              <w:t xml:space="preserve">REACH, FAST) to </w:t>
            </w:r>
            <w:proofErr w:type="gramStart"/>
            <w:r w:rsidR="00B6633E">
              <w:rPr>
                <w:sz w:val="24"/>
                <w:szCs w:val="24"/>
              </w:rPr>
              <w:t>provider</w:t>
            </w:r>
            <w:proofErr w:type="gramEnd"/>
            <w:r w:rsidR="00B6633E">
              <w:rPr>
                <w:sz w:val="24"/>
                <w:szCs w:val="24"/>
              </w:rPr>
              <w:t xml:space="preserve"> champions</w:t>
            </w:r>
          </w:p>
        </w:tc>
        <w:tc>
          <w:tcPr>
            <w:tcW w:w="2309" w:type="dxa"/>
            <w:vAlign w:val="center"/>
          </w:tcPr>
          <w:p w14:paraId="555AA377" w14:textId="24111F7B" w:rsidR="0088438D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88438D" w:rsidRPr="00E36915" w14:paraId="634F0CB9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268D22D1" w14:textId="502EF92E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 Buy-In</w:t>
            </w:r>
          </w:p>
        </w:tc>
        <w:tc>
          <w:tcPr>
            <w:tcW w:w="1094" w:type="dxa"/>
            <w:vAlign w:val="center"/>
          </w:tcPr>
          <w:p w14:paraId="0F7D64E0" w14:textId="54CD6CF2" w:rsidR="0088438D" w:rsidRPr="00E36915" w:rsidRDefault="0000348A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203" w:type="dxa"/>
            <w:vAlign w:val="center"/>
          </w:tcPr>
          <w:p w14:paraId="58939AA6" w14:textId="7C0075E1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Connect BHI to physician satisfaction and/or wellness </w:t>
            </w:r>
          </w:p>
        </w:tc>
        <w:tc>
          <w:tcPr>
            <w:tcW w:w="3901" w:type="dxa"/>
            <w:vAlign w:val="center"/>
          </w:tcPr>
          <w:p w14:paraId="31A0B1C4" w14:textId="3A7DFADA" w:rsidR="0088438D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 improvements </w:t>
            </w:r>
            <w:r w:rsidR="00F14B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e.g. </w:t>
            </w:r>
            <w:r w:rsidR="00F14BB8">
              <w:rPr>
                <w:sz w:val="24"/>
                <w:szCs w:val="24"/>
              </w:rPr>
              <w:t xml:space="preserve">reduced time documentation, patient comparison, time studies) </w:t>
            </w:r>
            <w:r>
              <w:rPr>
                <w:sz w:val="24"/>
                <w:szCs w:val="24"/>
              </w:rPr>
              <w:t>to BHI</w:t>
            </w:r>
          </w:p>
        </w:tc>
        <w:tc>
          <w:tcPr>
            <w:tcW w:w="2309" w:type="dxa"/>
            <w:vAlign w:val="center"/>
          </w:tcPr>
          <w:p w14:paraId="7CD06F69" w14:textId="43719712" w:rsidR="0088438D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88438D" w:rsidRPr="00E36915" w14:paraId="2C6A9288" w14:textId="77777777" w:rsidTr="35D21D93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6AA7FF87" w14:textId="77777777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4A02D494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3" w:type="dxa"/>
            <w:shd w:val="clear" w:color="auto" w:fill="808080" w:themeFill="background1" w:themeFillShade="80"/>
            <w:vAlign w:val="center"/>
          </w:tcPr>
          <w:p w14:paraId="69A2193D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shd w:val="clear" w:color="auto" w:fill="808080" w:themeFill="background1" w:themeFillShade="80"/>
            <w:vAlign w:val="center"/>
          </w:tcPr>
          <w:p w14:paraId="0AAF3372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7E5560AC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</w:tr>
      <w:tr w:rsidR="0088438D" w:rsidRPr="00E36915" w14:paraId="3162C047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5467917B" w14:textId="00B711FA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Leadership </w:t>
            </w:r>
          </w:p>
        </w:tc>
        <w:tc>
          <w:tcPr>
            <w:tcW w:w="1094" w:type="dxa"/>
            <w:vAlign w:val="center"/>
          </w:tcPr>
          <w:p w14:paraId="24450602" w14:textId="169DC6E3" w:rsidR="0088438D" w:rsidRPr="00E36915" w:rsidRDefault="00F14BB8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203" w:type="dxa"/>
            <w:vAlign w:val="center"/>
          </w:tcPr>
          <w:p w14:paraId="07044AE7" w14:textId="35065491" w:rsidR="0088438D" w:rsidRPr="00E36915" w:rsidRDefault="00F14BB8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visible </w:t>
            </w:r>
            <w:r w:rsidR="0088438D">
              <w:rPr>
                <w:sz w:val="24"/>
                <w:szCs w:val="24"/>
              </w:rPr>
              <w:t xml:space="preserve">leadership </w:t>
            </w:r>
            <w:r>
              <w:rPr>
                <w:sz w:val="24"/>
                <w:szCs w:val="24"/>
              </w:rPr>
              <w:t>support of</w:t>
            </w:r>
            <w:r w:rsidR="00C03872">
              <w:rPr>
                <w:sz w:val="24"/>
                <w:szCs w:val="24"/>
              </w:rPr>
              <w:t xml:space="preserve"> </w:t>
            </w:r>
            <w:r w:rsidR="0000348A">
              <w:rPr>
                <w:sz w:val="24"/>
                <w:szCs w:val="24"/>
              </w:rPr>
              <w:t>BHI program</w:t>
            </w:r>
          </w:p>
        </w:tc>
        <w:tc>
          <w:tcPr>
            <w:tcW w:w="3901" w:type="dxa"/>
            <w:vAlign w:val="center"/>
          </w:tcPr>
          <w:p w14:paraId="4ABA4108" w14:textId="12B64387" w:rsidR="0088438D" w:rsidRPr="00E36915" w:rsidRDefault="0001111E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sponsor</w:t>
            </w:r>
            <w:r w:rsidR="0000348A">
              <w:rPr>
                <w:sz w:val="24"/>
                <w:szCs w:val="24"/>
              </w:rPr>
              <w:t xml:space="preserve"> r</w:t>
            </w:r>
            <w:r w:rsidR="00B6633E">
              <w:rPr>
                <w:sz w:val="24"/>
                <w:szCs w:val="24"/>
              </w:rPr>
              <w:t>ound</w:t>
            </w:r>
            <w:r w:rsidR="0000348A">
              <w:rPr>
                <w:sz w:val="24"/>
                <w:szCs w:val="24"/>
              </w:rPr>
              <w:t>s</w:t>
            </w:r>
            <w:r w:rsidR="00B6633E">
              <w:rPr>
                <w:sz w:val="24"/>
                <w:szCs w:val="24"/>
              </w:rPr>
              <w:t xml:space="preserve"> at </w:t>
            </w:r>
            <w:r w:rsidR="0000348A">
              <w:rPr>
                <w:sz w:val="24"/>
                <w:szCs w:val="24"/>
              </w:rPr>
              <w:t xml:space="preserve">integrated clinic </w:t>
            </w:r>
            <w:r w:rsidR="00B6633E">
              <w:rPr>
                <w:sz w:val="24"/>
                <w:szCs w:val="24"/>
              </w:rPr>
              <w:t>and/or attend BH meeting</w:t>
            </w:r>
            <w:r w:rsidR="0000348A">
              <w:rPr>
                <w:sz w:val="24"/>
                <w:szCs w:val="24"/>
              </w:rPr>
              <w:t>s</w:t>
            </w:r>
          </w:p>
        </w:tc>
        <w:tc>
          <w:tcPr>
            <w:tcW w:w="2309" w:type="dxa"/>
            <w:vAlign w:val="center"/>
          </w:tcPr>
          <w:p w14:paraId="665DA3D3" w14:textId="322562E2" w:rsidR="0088438D" w:rsidRPr="00E36915" w:rsidRDefault="00DE0428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88438D" w:rsidRPr="00E36915" w14:paraId="73AAAE25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3477297A" w14:textId="77BC0882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Leadership</w:t>
            </w:r>
          </w:p>
        </w:tc>
        <w:tc>
          <w:tcPr>
            <w:tcW w:w="1094" w:type="dxa"/>
            <w:vAlign w:val="center"/>
          </w:tcPr>
          <w:p w14:paraId="5A7F0450" w14:textId="20A24420" w:rsidR="0088438D" w:rsidRPr="00E36915" w:rsidRDefault="00F14BB8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203" w:type="dxa"/>
            <w:vAlign w:val="center"/>
          </w:tcPr>
          <w:p w14:paraId="55D5467B" w14:textId="6AD03A8A" w:rsidR="0088438D" w:rsidRPr="00E36915" w:rsidRDefault="00D81F9E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Clarify BH </w:t>
            </w:r>
            <w:r w:rsidR="0000348A">
              <w:rPr>
                <w:sz w:val="24"/>
                <w:szCs w:val="24"/>
              </w:rPr>
              <w:t xml:space="preserve">leadership </w:t>
            </w:r>
            <w:r>
              <w:rPr>
                <w:sz w:val="24"/>
                <w:szCs w:val="24"/>
              </w:rPr>
              <w:t xml:space="preserve">role </w:t>
            </w:r>
          </w:p>
        </w:tc>
        <w:tc>
          <w:tcPr>
            <w:tcW w:w="3901" w:type="dxa"/>
            <w:vAlign w:val="center"/>
          </w:tcPr>
          <w:p w14:paraId="71FDB938" w14:textId="008B9CBE" w:rsidR="0088438D" w:rsidRPr="00E36915" w:rsidRDefault="0000348A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</w:t>
            </w:r>
            <w:r w:rsidR="00B6633E">
              <w:rPr>
                <w:sz w:val="24"/>
                <w:szCs w:val="24"/>
              </w:rPr>
              <w:t>org structure and succession planning</w:t>
            </w:r>
          </w:p>
        </w:tc>
        <w:tc>
          <w:tcPr>
            <w:tcW w:w="2309" w:type="dxa"/>
            <w:vAlign w:val="center"/>
          </w:tcPr>
          <w:p w14:paraId="2DB77FB2" w14:textId="16777528" w:rsidR="0088438D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Sites looking to spread</w:t>
            </w:r>
          </w:p>
        </w:tc>
      </w:tr>
      <w:tr w:rsidR="0088438D" w:rsidRPr="00E36915" w14:paraId="4F8E3F9F" w14:textId="77777777" w:rsidTr="35D21D93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75E7C384" w14:textId="77777777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57448561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3" w:type="dxa"/>
            <w:shd w:val="clear" w:color="auto" w:fill="808080" w:themeFill="background1" w:themeFillShade="80"/>
            <w:vAlign w:val="center"/>
          </w:tcPr>
          <w:p w14:paraId="7ABDBFC3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shd w:val="clear" w:color="auto" w:fill="808080" w:themeFill="background1" w:themeFillShade="80"/>
            <w:vAlign w:val="center"/>
          </w:tcPr>
          <w:p w14:paraId="5C72A0C3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348E3B85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</w:tr>
      <w:tr w:rsidR="00F14BB8" w:rsidRPr="00E36915" w14:paraId="253A26B5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273D1EBF" w14:textId="16454327" w:rsidR="00F14BB8" w:rsidRDefault="00C87222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Culture</w:t>
            </w:r>
          </w:p>
        </w:tc>
        <w:tc>
          <w:tcPr>
            <w:tcW w:w="1094" w:type="dxa"/>
            <w:vAlign w:val="center"/>
          </w:tcPr>
          <w:p w14:paraId="6ED15F00" w14:textId="3BEC7080" w:rsidR="00F14BB8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203" w:type="dxa"/>
            <w:vAlign w:val="center"/>
          </w:tcPr>
          <w:p w14:paraId="71366621" w14:textId="0A282BE4" w:rsidR="00F14BB8" w:rsidRDefault="00AA48B7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understanding of BHI across organization</w:t>
            </w:r>
          </w:p>
        </w:tc>
        <w:tc>
          <w:tcPr>
            <w:tcW w:w="3901" w:type="dxa"/>
            <w:vAlign w:val="center"/>
          </w:tcPr>
          <w:p w14:paraId="4EF8E5D1" w14:textId="44302276" w:rsidR="00F14BB8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</w:t>
            </w:r>
            <w:r w:rsidR="00F14BB8" w:rsidRPr="00F14BB8">
              <w:rPr>
                <w:sz w:val="24"/>
                <w:szCs w:val="24"/>
              </w:rPr>
              <w:t>team members can clearly state the purpose of BHI in clinic</w:t>
            </w:r>
          </w:p>
        </w:tc>
        <w:tc>
          <w:tcPr>
            <w:tcW w:w="2309" w:type="dxa"/>
            <w:vAlign w:val="center"/>
          </w:tcPr>
          <w:p w14:paraId="3D955712" w14:textId="2F83162C" w:rsidR="00F14BB8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88438D" w:rsidRPr="00E36915" w14:paraId="5977BCAE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1F2B9C97" w14:textId="661F2C4E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Culture</w:t>
            </w:r>
          </w:p>
        </w:tc>
        <w:tc>
          <w:tcPr>
            <w:tcW w:w="1094" w:type="dxa"/>
            <w:vAlign w:val="center"/>
          </w:tcPr>
          <w:p w14:paraId="672320EC" w14:textId="03500E56" w:rsidR="0088438D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203" w:type="dxa"/>
            <w:vAlign w:val="center"/>
          </w:tcPr>
          <w:p w14:paraId="49B2F64B" w14:textId="29797A39" w:rsidR="0088438D" w:rsidRPr="00E36915" w:rsidRDefault="0000348A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BHI stories and progress with team</w:t>
            </w:r>
            <w:r w:rsidR="0001111E">
              <w:rPr>
                <w:sz w:val="24"/>
                <w:szCs w:val="24"/>
              </w:rPr>
              <w:t>; Share BHI Vision statement across organization</w:t>
            </w:r>
          </w:p>
        </w:tc>
        <w:tc>
          <w:tcPr>
            <w:tcW w:w="3901" w:type="dxa"/>
            <w:vAlign w:val="center"/>
          </w:tcPr>
          <w:p w14:paraId="719F7F0C" w14:textId="580D5C9E" w:rsidR="0088438D" w:rsidRPr="00E36915" w:rsidRDefault="0000348A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BHI Spotlight in Employee communication (e.g. newsletter); identify schedule for ongoing communication</w:t>
            </w:r>
          </w:p>
        </w:tc>
        <w:tc>
          <w:tcPr>
            <w:tcW w:w="2309" w:type="dxa"/>
            <w:vAlign w:val="center"/>
          </w:tcPr>
          <w:p w14:paraId="0ED9ED78" w14:textId="0499098C" w:rsidR="0088438D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Sites looking to spread</w:t>
            </w:r>
          </w:p>
        </w:tc>
      </w:tr>
      <w:tr w:rsidR="00907FD1" w:rsidRPr="00E36915" w14:paraId="4D6432F0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77CE6016" w14:textId="2AE24BA9" w:rsidR="00907FD1" w:rsidRDefault="00907FD1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Culture</w:t>
            </w:r>
          </w:p>
        </w:tc>
        <w:tc>
          <w:tcPr>
            <w:tcW w:w="1094" w:type="dxa"/>
            <w:vAlign w:val="center"/>
          </w:tcPr>
          <w:p w14:paraId="4349265A" w14:textId="7F119166" w:rsidR="00907FD1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203" w:type="dxa"/>
            <w:vAlign w:val="center"/>
          </w:tcPr>
          <w:p w14:paraId="685115FF" w14:textId="462D076A" w:rsidR="00907FD1" w:rsidRDefault="0000348A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public visibility of BHI program</w:t>
            </w:r>
          </w:p>
        </w:tc>
        <w:tc>
          <w:tcPr>
            <w:tcW w:w="3901" w:type="dxa"/>
            <w:vAlign w:val="center"/>
          </w:tcPr>
          <w:p w14:paraId="09C5C689" w14:textId="0CB309B1" w:rsidR="00907FD1" w:rsidRPr="00E36915" w:rsidRDefault="0000348A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external communication (website, portal) about BHI</w:t>
            </w:r>
          </w:p>
        </w:tc>
        <w:tc>
          <w:tcPr>
            <w:tcW w:w="2309" w:type="dxa"/>
            <w:vAlign w:val="center"/>
          </w:tcPr>
          <w:p w14:paraId="035E22A8" w14:textId="0BA37638" w:rsidR="00907FD1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Sites looking to spread</w:t>
            </w:r>
          </w:p>
        </w:tc>
      </w:tr>
      <w:tr w:rsidR="0088438D" w:rsidRPr="00E36915" w14:paraId="701EFA65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618E3FDE" w14:textId="32D4A373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Culture </w:t>
            </w:r>
          </w:p>
        </w:tc>
        <w:tc>
          <w:tcPr>
            <w:tcW w:w="1094" w:type="dxa"/>
            <w:vAlign w:val="center"/>
          </w:tcPr>
          <w:p w14:paraId="29350DA1" w14:textId="62334410" w:rsidR="0088438D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203" w:type="dxa"/>
            <w:vAlign w:val="center"/>
          </w:tcPr>
          <w:p w14:paraId="73589521" w14:textId="7C16EA15" w:rsidR="0088438D" w:rsidRPr="00E36915" w:rsidRDefault="00AA48B7" w:rsidP="00A9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BH education and awareness</w:t>
            </w:r>
          </w:p>
        </w:tc>
        <w:tc>
          <w:tcPr>
            <w:tcW w:w="3901" w:type="dxa"/>
            <w:vAlign w:val="center"/>
          </w:tcPr>
          <w:p w14:paraId="285E034F" w14:textId="62AA8CC0" w:rsidR="0088438D" w:rsidRPr="00E36915" w:rsidRDefault="00F14BB8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Run </w:t>
            </w:r>
            <w:r w:rsidR="0000348A">
              <w:rPr>
                <w:sz w:val="24"/>
                <w:szCs w:val="24"/>
              </w:rPr>
              <w:t>BH related social media campaign (e.g., Depression Awareness)</w:t>
            </w:r>
          </w:p>
        </w:tc>
        <w:tc>
          <w:tcPr>
            <w:tcW w:w="2309" w:type="dxa"/>
            <w:vAlign w:val="center"/>
          </w:tcPr>
          <w:p w14:paraId="39B1ABF7" w14:textId="16189122" w:rsidR="0088438D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sites</w:t>
            </w:r>
          </w:p>
        </w:tc>
      </w:tr>
      <w:tr w:rsidR="004A60B1" w:rsidRPr="00E36915" w14:paraId="6520C11C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3264EB16" w14:textId="6CC0D0FF" w:rsidR="004A60B1" w:rsidRDefault="009315FE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Culture</w:t>
            </w:r>
          </w:p>
        </w:tc>
        <w:tc>
          <w:tcPr>
            <w:tcW w:w="1094" w:type="dxa"/>
            <w:vAlign w:val="center"/>
          </w:tcPr>
          <w:p w14:paraId="649B8AD3" w14:textId="7C0BF25E" w:rsidR="004A60B1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01111E">
              <w:rPr>
                <w:sz w:val="24"/>
                <w:szCs w:val="24"/>
              </w:rPr>
              <w:t>5</w:t>
            </w:r>
          </w:p>
        </w:tc>
        <w:tc>
          <w:tcPr>
            <w:tcW w:w="5203" w:type="dxa"/>
            <w:vAlign w:val="center"/>
          </w:tcPr>
          <w:p w14:paraId="3E29A6B5" w14:textId="545A314C" w:rsidR="004A60B1" w:rsidRDefault="35D21D93" w:rsidP="00A96E0C">
            <w:pPr>
              <w:rPr>
                <w:sz w:val="24"/>
                <w:szCs w:val="24"/>
              </w:rPr>
            </w:pPr>
            <w:r w:rsidRPr="35D21D93">
              <w:rPr>
                <w:sz w:val="24"/>
                <w:szCs w:val="24"/>
              </w:rPr>
              <w:t>Create a recognition system for BHI</w:t>
            </w:r>
          </w:p>
        </w:tc>
        <w:tc>
          <w:tcPr>
            <w:tcW w:w="3901" w:type="dxa"/>
            <w:vAlign w:val="center"/>
          </w:tcPr>
          <w:p w14:paraId="5EED305D" w14:textId="46ECBFF0" w:rsidR="004A60B1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and reward </w:t>
            </w:r>
            <w:r w:rsidR="00F14BB8">
              <w:rPr>
                <w:sz w:val="24"/>
                <w:szCs w:val="24"/>
              </w:rPr>
              <w:t>providers or teams who engage in BHI.</w:t>
            </w:r>
          </w:p>
        </w:tc>
        <w:tc>
          <w:tcPr>
            <w:tcW w:w="2309" w:type="dxa"/>
            <w:vAlign w:val="center"/>
          </w:tcPr>
          <w:p w14:paraId="4C654BFB" w14:textId="1F8A7A1F" w:rsidR="004A60B1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Sites looking to spread</w:t>
            </w:r>
          </w:p>
        </w:tc>
      </w:tr>
      <w:tr w:rsidR="004A60B1" w:rsidRPr="00E36915" w14:paraId="05C8FFC1" w14:textId="77777777" w:rsidTr="35D21D93">
        <w:trPr>
          <w:trHeight w:val="300"/>
        </w:trPr>
        <w:tc>
          <w:tcPr>
            <w:tcW w:w="2163" w:type="dxa"/>
            <w:vAlign w:val="center"/>
          </w:tcPr>
          <w:p w14:paraId="58F98D69" w14:textId="3C1EBCF3" w:rsidR="004A60B1" w:rsidRDefault="009315FE" w:rsidP="00A96E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Culture</w:t>
            </w:r>
          </w:p>
        </w:tc>
        <w:tc>
          <w:tcPr>
            <w:tcW w:w="1094" w:type="dxa"/>
            <w:vAlign w:val="center"/>
          </w:tcPr>
          <w:p w14:paraId="78B2EA41" w14:textId="3D8576EC" w:rsidR="004A60B1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01111E">
              <w:rPr>
                <w:sz w:val="24"/>
                <w:szCs w:val="24"/>
              </w:rPr>
              <w:t>6</w:t>
            </w:r>
          </w:p>
        </w:tc>
        <w:tc>
          <w:tcPr>
            <w:tcW w:w="5203" w:type="dxa"/>
            <w:vAlign w:val="center"/>
          </w:tcPr>
          <w:p w14:paraId="02D1BC26" w14:textId="1F6FFE36" w:rsidR="004A60B1" w:rsidRDefault="35D21D93" w:rsidP="00A96E0C">
            <w:pPr>
              <w:rPr>
                <w:sz w:val="24"/>
                <w:szCs w:val="24"/>
              </w:rPr>
            </w:pPr>
            <w:r w:rsidRPr="35D21D93">
              <w:rPr>
                <w:sz w:val="24"/>
                <w:szCs w:val="24"/>
              </w:rPr>
              <w:t>Identify BHI improvements from staff feedback</w:t>
            </w:r>
          </w:p>
        </w:tc>
        <w:tc>
          <w:tcPr>
            <w:tcW w:w="3901" w:type="dxa"/>
            <w:vAlign w:val="center"/>
          </w:tcPr>
          <w:p w14:paraId="432BACEF" w14:textId="738B3824" w:rsidR="004A60B1" w:rsidRPr="00E36915" w:rsidRDefault="0000348A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Conduct exit interviews or debriefs with BHI staff </w:t>
            </w:r>
          </w:p>
        </w:tc>
        <w:tc>
          <w:tcPr>
            <w:tcW w:w="2309" w:type="dxa"/>
            <w:vAlign w:val="center"/>
          </w:tcPr>
          <w:p w14:paraId="7D963054" w14:textId="1E7BA785" w:rsidR="004A60B1" w:rsidRPr="00E36915" w:rsidRDefault="00C87222" w:rsidP="00A96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Sites looking to spread</w:t>
            </w:r>
          </w:p>
        </w:tc>
      </w:tr>
      <w:tr w:rsidR="0088438D" w:rsidRPr="00E36915" w14:paraId="57264DEB" w14:textId="77777777" w:rsidTr="35D21D93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78074951" w14:textId="77777777" w:rsidR="0088438D" w:rsidRPr="00E36915" w:rsidRDefault="0088438D" w:rsidP="00A96E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4A94A16F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3" w:type="dxa"/>
            <w:shd w:val="clear" w:color="auto" w:fill="808080" w:themeFill="background1" w:themeFillShade="80"/>
            <w:vAlign w:val="center"/>
          </w:tcPr>
          <w:p w14:paraId="430206A7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shd w:val="clear" w:color="auto" w:fill="808080" w:themeFill="background1" w:themeFillShade="80"/>
            <w:vAlign w:val="center"/>
          </w:tcPr>
          <w:p w14:paraId="3FC5FAA7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292DA52C" w14:textId="77777777" w:rsidR="0088438D" w:rsidRPr="00E36915" w:rsidRDefault="0088438D" w:rsidP="00A96E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74FD81" w14:textId="548EB1B4" w:rsidR="00B65599" w:rsidRPr="00B503C5" w:rsidRDefault="00B65599" w:rsidP="00A96E0C">
      <w:pPr>
        <w:spacing w:after="0" w:line="240" w:lineRule="auto"/>
        <w:rPr>
          <w:b/>
          <w:bCs/>
        </w:rPr>
      </w:pPr>
    </w:p>
    <w:p w14:paraId="52A4535C" w14:textId="77777777" w:rsidR="00334FFC" w:rsidRDefault="00334FFC" w:rsidP="00A96E0C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612E20C4" w14:textId="7F289335" w:rsidR="00B65599" w:rsidRPr="00B503C5" w:rsidRDefault="00B65599" w:rsidP="00A96E0C">
      <w:pPr>
        <w:spacing w:after="0"/>
        <w:rPr>
          <w:b/>
          <w:bCs/>
        </w:rPr>
      </w:pPr>
      <w:r w:rsidRPr="00B503C5">
        <w:rPr>
          <w:b/>
          <w:bCs/>
        </w:rPr>
        <w:lastRenderedPageBreak/>
        <w:t>Team Selection and Workplan</w:t>
      </w:r>
    </w:p>
    <w:p w14:paraId="49365FB7" w14:textId="77777777" w:rsidR="009E03D2" w:rsidRPr="00B503C5" w:rsidRDefault="009E03D2" w:rsidP="00A96E0C">
      <w:pPr>
        <w:spacing w:after="0" w:line="240" w:lineRule="auto"/>
        <w:rPr>
          <w:b/>
          <w:bCs/>
        </w:rPr>
      </w:pPr>
    </w:p>
    <w:p w14:paraId="0BC6210C" w14:textId="77777777" w:rsidR="00334FFC" w:rsidRPr="00A96E0C" w:rsidRDefault="000D44A9" w:rsidP="00A96E0C">
      <w:pPr>
        <w:spacing w:after="0" w:line="240" w:lineRule="auto"/>
      </w:pPr>
      <w:r w:rsidRPr="00A96E0C">
        <w:t>Select at least 3</w:t>
      </w:r>
      <w:r w:rsidR="0042602F" w:rsidRPr="00A96E0C">
        <w:t xml:space="preserve"> Improvement</w:t>
      </w:r>
      <w:r w:rsidR="004D69FE" w:rsidRPr="00A96E0C">
        <w:t xml:space="preserve"> </w:t>
      </w:r>
      <w:r w:rsidR="0042602F" w:rsidRPr="00A96E0C">
        <w:t>A</w:t>
      </w:r>
      <w:r w:rsidR="004D69FE" w:rsidRPr="00A96E0C">
        <w:t>ction</w:t>
      </w:r>
      <w:r w:rsidRPr="00A96E0C">
        <w:t xml:space="preserve">s from at least 2 different Improvement Areas, including ALL core actions. </w:t>
      </w:r>
      <w:r w:rsidRPr="00A96E0C">
        <w:br/>
        <w:t>Complete the table below as part of your plan.</w:t>
      </w:r>
    </w:p>
    <w:p w14:paraId="58E2282F" w14:textId="6963FEFE" w:rsidR="0042602F" w:rsidRPr="00A96E0C" w:rsidRDefault="0042602F" w:rsidP="00A96E0C">
      <w:pPr>
        <w:spacing w:after="0" w:line="240" w:lineRule="auto"/>
      </w:pPr>
      <w:r w:rsidRPr="00A96E0C">
        <w:t xml:space="preserve">All actions DO NOT need to be completed by submission date. </w:t>
      </w:r>
    </w:p>
    <w:p w14:paraId="59B62278" w14:textId="77777777" w:rsidR="00B503C5" w:rsidRDefault="00B503C5" w:rsidP="00A96E0C">
      <w:pPr>
        <w:spacing w:after="0"/>
      </w:pPr>
    </w:p>
    <w:tbl>
      <w:tblPr>
        <w:tblStyle w:val="TableGrid"/>
        <w:tblW w:w="144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080"/>
        <w:gridCol w:w="4268"/>
        <w:gridCol w:w="3382"/>
        <w:gridCol w:w="1464"/>
        <w:gridCol w:w="1703"/>
        <w:gridCol w:w="2503"/>
      </w:tblGrid>
      <w:tr w:rsidR="000D44A9" w:rsidRPr="00B503C5" w14:paraId="5F35C875" w14:textId="77777777" w:rsidTr="000E711D">
        <w:tc>
          <w:tcPr>
            <w:tcW w:w="1080" w:type="dxa"/>
            <w:vAlign w:val="center"/>
          </w:tcPr>
          <w:p w14:paraId="23AC8038" w14:textId="77777777" w:rsidR="000D44A9" w:rsidRPr="00B503C5" w:rsidRDefault="000D44A9" w:rsidP="00A96E0C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Action #</w:t>
            </w:r>
          </w:p>
        </w:tc>
        <w:tc>
          <w:tcPr>
            <w:tcW w:w="4268" w:type="dxa"/>
            <w:vAlign w:val="center"/>
            <w:hideMark/>
          </w:tcPr>
          <w:p w14:paraId="2BBFA5E8" w14:textId="77777777" w:rsidR="000D44A9" w:rsidRPr="00B503C5" w:rsidRDefault="000D44A9" w:rsidP="00A96E0C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Selected Action</w:t>
            </w:r>
          </w:p>
        </w:tc>
        <w:tc>
          <w:tcPr>
            <w:tcW w:w="3382" w:type="dxa"/>
            <w:vAlign w:val="center"/>
          </w:tcPr>
          <w:p w14:paraId="320818FD" w14:textId="3AAA3E1E" w:rsidR="000D44A9" w:rsidRPr="00B503C5" w:rsidRDefault="000D44A9" w:rsidP="00A96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Workplan</w:t>
            </w:r>
          </w:p>
        </w:tc>
        <w:tc>
          <w:tcPr>
            <w:tcW w:w="1464" w:type="dxa"/>
            <w:vAlign w:val="center"/>
            <w:hideMark/>
          </w:tcPr>
          <w:p w14:paraId="724C8CA5" w14:textId="119E271A" w:rsidR="000D44A9" w:rsidRPr="00B503C5" w:rsidRDefault="000E711D" w:rsidP="00A96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Planned Completion Date</w:t>
            </w:r>
          </w:p>
        </w:tc>
        <w:tc>
          <w:tcPr>
            <w:tcW w:w="1703" w:type="dxa"/>
            <w:vAlign w:val="center"/>
            <w:hideMark/>
          </w:tcPr>
          <w:p w14:paraId="7DBC8E33" w14:textId="77777777" w:rsidR="000D44A9" w:rsidRPr="00B503C5" w:rsidRDefault="000D44A9" w:rsidP="00A96E0C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Team Lead</w:t>
            </w:r>
          </w:p>
        </w:tc>
        <w:tc>
          <w:tcPr>
            <w:tcW w:w="2503" w:type="dxa"/>
            <w:vAlign w:val="center"/>
          </w:tcPr>
          <w:p w14:paraId="45A828E6" w14:textId="301FD58B" w:rsidR="000D44A9" w:rsidRPr="00B503C5" w:rsidRDefault="000D44A9" w:rsidP="00A96E0C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Supporting Documentation</w:t>
            </w:r>
            <w:r w:rsidR="000E711D">
              <w:rPr>
                <w:b/>
                <w:bCs/>
              </w:rPr>
              <w:t xml:space="preserve"> </w:t>
            </w:r>
            <w:r w:rsidR="000E711D">
              <w:rPr>
                <w:b/>
                <w:bCs/>
              </w:rPr>
              <w:br/>
              <w:t>(add relevant sources)</w:t>
            </w:r>
          </w:p>
        </w:tc>
      </w:tr>
      <w:tr w:rsidR="000D44A9" w:rsidRPr="00B503C5" w14:paraId="7DDEB033" w14:textId="77777777" w:rsidTr="00266A6F">
        <w:tc>
          <w:tcPr>
            <w:tcW w:w="1080" w:type="dxa"/>
            <w:vAlign w:val="center"/>
          </w:tcPr>
          <w:p w14:paraId="2D582698" w14:textId="3C4AAEAE" w:rsidR="000D44A9" w:rsidRPr="00B503C5" w:rsidRDefault="000D44A9" w:rsidP="00A96E0C">
            <w:pPr>
              <w:jc w:val="center"/>
            </w:pPr>
            <w:r w:rsidRPr="00B503C5">
              <w:t>1.1</w:t>
            </w:r>
          </w:p>
        </w:tc>
        <w:tc>
          <w:tcPr>
            <w:tcW w:w="4268" w:type="dxa"/>
            <w:vAlign w:val="center"/>
          </w:tcPr>
          <w:p w14:paraId="29CD52E3" w14:textId="599169FC" w:rsidR="000D44A9" w:rsidRPr="00B503C5" w:rsidRDefault="000D44A9" w:rsidP="00A96E0C"/>
        </w:tc>
        <w:tc>
          <w:tcPr>
            <w:tcW w:w="3382" w:type="dxa"/>
          </w:tcPr>
          <w:p w14:paraId="2E6E9422" w14:textId="77777777" w:rsidR="000D44A9" w:rsidRPr="00B503C5" w:rsidRDefault="000D44A9" w:rsidP="00A96E0C"/>
        </w:tc>
        <w:tc>
          <w:tcPr>
            <w:tcW w:w="1464" w:type="dxa"/>
          </w:tcPr>
          <w:p w14:paraId="44F194BF" w14:textId="39823393" w:rsidR="000D44A9" w:rsidRPr="00B503C5" w:rsidRDefault="000D44A9" w:rsidP="00A96E0C"/>
        </w:tc>
        <w:tc>
          <w:tcPr>
            <w:tcW w:w="1703" w:type="dxa"/>
          </w:tcPr>
          <w:p w14:paraId="02E44BC4" w14:textId="103AC41D" w:rsidR="000D44A9" w:rsidRPr="00B503C5" w:rsidRDefault="000D44A9" w:rsidP="00A96E0C"/>
        </w:tc>
        <w:tc>
          <w:tcPr>
            <w:tcW w:w="2503" w:type="dxa"/>
          </w:tcPr>
          <w:p w14:paraId="0B3B52A8" w14:textId="397D1FD3" w:rsidR="000D44A9" w:rsidRPr="00B503C5" w:rsidRDefault="000D44A9" w:rsidP="00A96E0C"/>
        </w:tc>
      </w:tr>
      <w:tr w:rsidR="000D44A9" w:rsidRPr="00B503C5" w14:paraId="205846B7" w14:textId="77777777" w:rsidTr="000E711D">
        <w:tc>
          <w:tcPr>
            <w:tcW w:w="1080" w:type="dxa"/>
            <w:vAlign w:val="center"/>
          </w:tcPr>
          <w:p w14:paraId="69EB3291" w14:textId="6A0337EE" w:rsidR="000D44A9" w:rsidRPr="00B503C5" w:rsidRDefault="000D44A9" w:rsidP="00A96E0C">
            <w:pPr>
              <w:jc w:val="center"/>
            </w:pPr>
            <w:r w:rsidRPr="00B503C5">
              <w:t>1.2</w:t>
            </w:r>
          </w:p>
        </w:tc>
        <w:tc>
          <w:tcPr>
            <w:tcW w:w="4268" w:type="dxa"/>
            <w:vAlign w:val="center"/>
          </w:tcPr>
          <w:p w14:paraId="7EFFD13E" w14:textId="3A9BC232" w:rsidR="000D44A9" w:rsidRPr="00B503C5" w:rsidRDefault="000D44A9" w:rsidP="00A96E0C"/>
        </w:tc>
        <w:tc>
          <w:tcPr>
            <w:tcW w:w="3382" w:type="dxa"/>
          </w:tcPr>
          <w:p w14:paraId="1B0370DC" w14:textId="77777777" w:rsidR="000D44A9" w:rsidRPr="00B503C5" w:rsidRDefault="000D44A9" w:rsidP="00A96E0C"/>
        </w:tc>
        <w:tc>
          <w:tcPr>
            <w:tcW w:w="1464" w:type="dxa"/>
          </w:tcPr>
          <w:p w14:paraId="370B3F4B" w14:textId="63359E36" w:rsidR="000D44A9" w:rsidRPr="00B503C5" w:rsidRDefault="000D44A9" w:rsidP="00A96E0C"/>
        </w:tc>
        <w:tc>
          <w:tcPr>
            <w:tcW w:w="1703" w:type="dxa"/>
          </w:tcPr>
          <w:p w14:paraId="4587FF2E" w14:textId="77777777" w:rsidR="000D44A9" w:rsidRPr="00B503C5" w:rsidRDefault="000D44A9" w:rsidP="00A96E0C"/>
        </w:tc>
        <w:tc>
          <w:tcPr>
            <w:tcW w:w="2503" w:type="dxa"/>
          </w:tcPr>
          <w:p w14:paraId="0D5566E0" w14:textId="77777777" w:rsidR="000D44A9" w:rsidRPr="00B503C5" w:rsidRDefault="000D44A9" w:rsidP="00A96E0C"/>
        </w:tc>
      </w:tr>
      <w:tr w:rsidR="000D44A9" w:rsidRPr="00B503C5" w14:paraId="043E9B8A" w14:textId="77777777" w:rsidTr="000E711D">
        <w:tc>
          <w:tcPr>
            <w:tcW w:w="1080" w:type="dxa"/>
            <w:vAlign w:val="center"/>
          </w:tcPr>
          <w:p w14:paraId="7B30F6B6" w14:textId="58375331" w:rsidR="000D44A9" w:rsidRPr="00B503C5" w:rsidRDefault="000D44A9" w:rsidP="00A96E0C">
            <w:pPr>
              <w:jc w:val="center"/>
            </w:pPr>
            <w:r w:rsidRPr="00B503C5">
              <w:t>1.3</w:t>
            </w:r>
          </w:p>
        </w:tc>
        <w:tc>
          <w:tcPr>
            <w:tcW w:w="4268" w:type="dxa"/>
            <w:vAlign w:val="center"/>
          </w:tcPr>
          <w:p w14:paraId="2075A91E" w14:textId="0475DDD9" w:rsidR="000D44A9" w:rsidRPr="00B503C5" w:rsidRDefault="000D44A9" w:rsidP="00A96E0C"/>
        </w:tc>
        <w:tc>
          <w:tcPr>
            <w:tcW w:w="3382" w:type="dxa"/>
          </w:tcPr>
          <w:p w14:paraId="138ED1AD" w14:textId="77777777" w:rsidR="000D44A9" w:rsidRPr="00B503C5" w:rsidRDefault="000D44A9" w:rsidP="00A96E0C"/>
        </w:tc>
        <w:tc>
          <w:tcPr>
            <w:tcW w:w="1464" w:type="dxa"/>
          </w:tcPr>
          <w:p w14:paraId="5CE5A742" w14:textId="6E0D6955" w:rsidR="000D44A9" w:rsidRPr="00B503C5" w:rsidRDefault="000D44A9" w:rsidP="00A96E0C"/>
        </w:tc>
        <w:tc>
          <w:tcPr>
            <w:tcW w:w="1703" w:type="dxa"/>
          </w:tcPr>
          <w:p w14:paraId="714E7421" w14:textId="77777777" w:rsidR="000D44A9" w:rsidRPr="00B503C5" w:rsidRDefault="000D44A9" w:rsidP="00A96E0C"/>
        </w:tc>
        <w:tc>
          <w:tcPr>
            <w:tcW w:w="2503" w:type="dxa"/>
          </w:tcPr>
          <w:p w14:paraId="69C9F811" w14:textId="77777777" w:rsidR="000D44A9" w:rsidRPr="00B503C5" w:rsidRDefault="000D44A9" w:rsidP="00A96E0C"/>
        </w:tc>
      </w:tr>
      <w:tr w:rsidR="000D44A9" w:rsidRPr="00B503C5" w14:paraId="176FF2F0" w14:textId="77777777" w:rsidTr="000E711D">
        <w:tc>
          <w:tcPr>
            <w:tcW w:w="1080" w:type="dxa"/>
            <w:vAlign w:val="center"/>
          </w:tcPr>
          <w:p w14:paraId="75A0A3B1" w14:textId="78DD243B" w:rsidR="000D44A9" w:rsidRPr="00B503C5" w:rsidRDefault="000D44A9" w:rsidP="00A96E0C">
            <w:pPr>
              <w:jc w:val="center"/>
            </w:pPr>
            <w:r w:rsidRPr="00B503C5">
              <w:t>1.4</w:t>
            </w:r>
          </w:p>
        </w:tc>
        <w:tc>
          <w:tcPr>
            <w:tcW w:w="4268" w:type="dxa"/>
            <w:vAlign w:val="center"/>
          </w:tcPr>
          <w:p w14:paraId="2EB4BACF" w14:textId="38CC6D9A" w:rsidR="000D44A9" w:rsidRPr="00B503C5" w:rsidRDefault="000D44A9" w:rsidP="00A96E0C"/>
        </w:tc>
        <w:tc>
          <w:tcPr>
            <w:tcW w:w="3382" w:type="dxa"/>
          </w:tcPr>
          <w:p w14:paraId="6E5BFA4E" w14:textId="77777777" w:rsidR="000D44A9" w:rsidRPr="00B503C5" w:rsidRDefault="000D44A9" w:rsidP="00A96E0C"/>
        </w:tc>
        <w:tc>
          <w:tcPr>
            <w:tcW w:w="1464" w:type="dxa"/>
          </w:tcPr>
          <w:p w14:paraId="666F5444" w14:textId="690E8D9F" w:rsidR="000D44A9" w:rsidRPr="00B503C5" w:rsidRDefault="000D44A9" w:rsidP="00A96E0C"/>
        </w:tc>
        <w:tc>
          <w:tcPr>
            <w:tcW w:w="1703" w:type="dxa"/>
          </w:tcPr>
          <w:p w14:paraId="58008FF7" w14:textId="77777777" w:rsidR="000D44A9" w:rsidRPr="00B503C5" w:rsidRDefault="000D44A9" w:rsidP="00A96E0C"/>
        </w:tc>
        <w:tc>
          <w:tcPr>
            <w:tcW w:w="2503" w:type="dxa"/>
          </w:tcPr>
          <w:p w14:paraId="289FD9B6" w14:textId="77777777" w:rsidR="000D44A9" w:rsidRPr="00B503C5" w:rsidRDefault="000D44A9" w:rsidP="00A96E0C"/>
        </w:tc>
      </w:tr>
      <w:tr w:rsidR="000D44A9" w:rsidRPr="00B503C5" w14:paraId="26885533" w14:textId="77777777" w:rsidTr="000E711D">
        <w:tc>
          <w:tcPr>
            <w:tcW w:w="1080" w:type="dxa"/>
          </w:tcPr>
          <w:p w14:paraId="631A9C10" w14:textId="2AB19B3D" w:rsidR="000D44A9" w:rsidRPr="00B503C5" w:rsidRDefault="000D44A9" w:rsidP="00A96E0C">
            <w:pPr>
              <w:jc w:val="center"/>
            </w:pPr>
          </w:p>
        </w:tc>
        <w:tc>
          <w:tcPr>
            <w:tcW w:w="4268" w:type="dxa"/>
          </w:tcPr>
          <w:p w14:paraId="0EE1F2FF" w14:textId="7FBDAD63" w:rsidR="000D44A9" w:rsidRPr="00B503C5" w:rsidRDefault="000D44A9" w:rsidP="00A96E0C"/>
        </w:tc>
        <w:tc>
          <w:tcPr>
            <w:tcW w:w="3382" w:type="dxa"/>
          </w:tcPr>
          <w:p w14:paraId="00E7345D" w14:textId="77777777" w:rsidR="000D44A9" w:rsidRPr="00B503C5" w:rsidRDefault="000D44A9" w:rsidP="00A96E0C"/>
        </w:tc>
        <w:tc>
          <w:tcPr>
            <w:tcW w:w="1464" w:type="dxa"/>
          </w:tcPr>
          <w:p w14:paraId="0D33EAAB" w14:textId="767851CE" w:rsidR="000D44A9" w:rsidRPr="00B503C5" w:rsidRDefault="000D44A9" w:rsidP="00A96E0C"/>
        </w:tc>
        <w:tc>
          <w:tcPr>
            <w:tcW w:w="1703" w:type="dxa"/>
          </w:tcPr>
          <w:p w14:paraId="1BBE6748" w14:textId="0F67B820" w:rsidR="000D44A9" w:rsidRPr="00B503C5" w:rsidRDefault="000D44A9" w:rsidP="00A96E0C"/>
        </w:tc>
        <w:tc>
          <w:tcPr>
            <w:tcW w:w="2503" w:type="dxa"/>
          </w:tcPr>
          <w:p w14:paraId="728D01BB" w14:textId="7D85C1C6" w:rsidR="000D44A9" w:rsidRPr="00B503C5" w:rsidRDefault="000D44A9" w:rsidP="00A96E0C"/>
        </w:tc>
      </w:tr>
      <w:tr w:rsidR="000D44A9" w:rsidRPr="00B503C5" w14:paraId="0032CCD8" w14:textId="77777777" w:rsidTr="000E711D">
        <w:tc>
          <w:tcPr>
            <w:tcW w:w="1080" w:type="dxa"/>
          </w:tcPr>
          <w:p w14:paraId="57395F84" w14:textId="271AE5F1" w:rsidR="000D44A9" w:rsidRPr="00B503C5" w:rsidRDefault="000D44A9" w:rsidP="00A96E0C">
            <w:pPr>
              <w:jc w:val="center"/>
            </w:pPr>
          </w:p>
        </w:tc>
        <w:tc>
          <w:tcPr>
            <w:tcW w:w="4268" w:type="dxa"/>
          </w:tcPr>
          <w:p w14:paraId="4F122A90" w14:textId="1BEB25EE" w:rsidR="000D44A9" w:rsidRPr="00B503C5" w:rsidRDefault="000D44A9" w:rsidP="00A96E0C"/>
        </w:tc>
        <w:tc>
          <w:tcPr>
            <w:tcW w:w="3382" w:type="dxa"/>
          </w:tcPr>
          <w:p w14:paraId="1D20CD26" w14:textId="77777777" w:rsidR="000D44A9" w:rsidRPr="00B503C5" w:rsidRDefault="000D44A9" w:rsidP="00A96E0C"/>
        </w:tc>
        <w:tc>
          <w:tcPr>
            <w:tcW w:w="1464" w:type="dxa"/>
          </w:tcPr>
          <w:p w14:paraId="06F7A777" w14:textId="40D0963F" w:rsidR="000D44A9" w:rsidRPr="00B503C5" w:rsidRDefault="000D44A9" w:rsidP="00A96E0C"/>
        </w:tc>
        <w:tc>
          <w:tcPr>
            <w:tcW w:w="1703" w:type="dxa"/>
          </w:tcPr>
          <w:p w14:paraId="65E028D7" w14:textId="7C97AD96" w:rsidR="000D44A9" w:rsidRPr="00B503C5" w:rsidRDefault="000D44A9" w:rsidP="00A96E0C"/>
        </w:tc>
        <w:tc>
          <w:tcPr>
            <w:tcW w:w="2503" w:type="dxa"/>
          </w:tcPr>
          <w:p w14:paraId="638BAB2D" w14:textId="7A9D38C4" w:rsidR="000D44A9" w:rsidRPr="00B503C5" w:rsidRDefault="000D44A9" w:rsidP="00A96E0C"/>
        </w:tc>
      </w:tr>
      <w:tr w:rsidR="001173B8" w:rsidRPr="00B503C5" w14:paraId="3409BC75" w14:textId="77777777" w:rsidTr="000E711D">
        <w:tc>
          <w:tcPr>
            <w:tcW w:w="1080" w:type="dxa"/>
          </w:tcPr>
          <w:p w14:paraId="644AE9F2" w14:textId="77777777" w:rsidR="001173B8" w:rsidRPr="00B503C5" w:rsidRDefault="001173B8" w:rsidP="00A96E0C">
            <w:pPr>
              <w:jc w:val="center"/>
            </w:pPr>
          </w:p>
        </w:tc>
        <w:tc>
          <w:tcPr>
            <w:tcW w:w="4268" w:type="dxa"/>
          </w:tcPr>
          <w:p w14:paraId="28FDE55F" w14:textId="77777777" w:rsidR="001173B8" w:rsidRPr="00B503C5" w:rsidRDefault="001173B8" w:rsidP="00A96E0C"/>
        </w:tc>
        <w:tc>
          <w:tcPr>
            <w:tcW w:w="3382" w:type="dxa"/>
          </w:tcPr>
          <w:p w14:paraId="2F553C0A" w14:textId="77777777" w:rsidR="001173B8" w:rsidRPr="00B503C5" w:rsidRDefault="001173B8" w:rsidP="00A96E0C"/>
        </w:tc>
        <w:tc>
          <w:tcPr>
            <w:tcW w:w="1464" w:type="dxa"/>
          </w:tcPr>
          <w:p w14:paraId="73ED0CE4" w14:textId="77777777" w:rsidR="001173B8" w:rsidRPr="00B503C5" w:rsidRDefault="001173B8" w:rsidP="00A96E0C"/>
        </w:tc>
        <w:tc>
          <w:tcPr>
            <w:tcW w:w="1703" w:type="dxa"/>
          </w:tcPr>
          <w:p w14:paraId="68148F0C" w14:textId="77777777" w:rsidR="001173B8" w:rsidRPr="00B503C5" w:rsidRDefault="001173B8" w:rsidP="00A96E0C"/>
        </w:tc>
        <w:tc>
          <w:tcPr>
            <w:tcW w:w="2503" w:type="dxa"/>
          </w:tcPr>
          <w:p w14:paraId="77C0A1BD" w14:textId="77777777" w:rsidR="001173B8" w:rsidRPr="00B503C5" w:rsidRDefault="001173B8" w:rsidP="00A96E0C"/>
        </w:tc>
      </w:tr>
    </w:tbl>
    <w:p w14:paraId="1459899C" w14:textId="40F1374B" w:rsidR="003A40EC" w:rsidRDefault="003A40EC" w:rsidP="00A96E0C">
      <w:pPr>
        <w:spacing w:after="0" w:line="240" w:lineRule="auto"/>
        <w:rPr>
          <w:b/>
          <w:bCs/>
        </w:rPr>
      </w:pPr>
    </w:p>
    <w:p w14:paraId="7ACFE918" w14:textId="77777777" w:rsidR="00F14BB8" w:rsidRDefault="00F14BB8" w:rsidP="00A96E0C">
      <w:pPr>
        <w:spacing w:after="0" w:line="240" w:lineRule="auto"/>
        <w:rPr>
          <w:b/>
          <w:bCs/>
        </w:rPr>
      </w:pPr>
    </w:p>
    <w:p w14:paraId="26B1BF06" w14:textId="6B97E547" w:rsidR="00F14BB8" w:rsidRDefault="00F14BB8" w:rsidP="00A96E0C">
      <w:pPr>
        <w:spacing w:after="0" w:line="240" w:lineRule="auto"/>
        <w:rPr>
          <w:b/>
          <w:bCs/>
        </w:rPr>
      </w:pPr>
      <w:r>
        <w:rPr>
          <w:b/>
          <w:bCs/>
        </w:rPr>
        <w:t>Appendix:</w:t>
      </w:r>
    </w:p>
    <w:p w14:paraId="6A66B963" w14:textId="77777777" w:rsidR="00F14BB8" w:rsidRDefault="00F14BB8" w:rsidP="00A96E0C">
      <w:pPr>
        <w:spacing w:after="0" w:line="240" w:lineRule="auto"/>
        <w:rPr>
          <w:b/>
          <w:bCs/>
        </w:rPr>
      </w:pPr>
    </w:p>
    <w:p w14:paraId="7B9DFFE8" w14:textId="23724A49" w:rsidR="00F14BB8" w:rsidRDefault="00F14BB8" w:rsidP="00A96E0C">
      <w:pPr>
        <w:spacing w:after="0" w:line="240" w:lineRule="auto"/>
        <w:rPr>
          <w:b/>
          <w:bCs/>
        </w:rPr>
      </w:pPr>
      <w:bookmarkStart w:id="0" w:name="action14"/>
      <w:r>
        <w:rPr>
          <w:b/>
          <w:bCs/>
        </w:rPr>
        <w:t>Action 1.</w:t>
      </w:r>
      <w:r w:rsidR="00C03872">
        <w:rPr>
          <w:b/>
          <w:bCs/>
        </w:rPr>
        <w:t>4</w:t>
      </w:r>
    </w:p>
    <w:bookmarkEnd w:id="0"/>
    <w:p w14:paraId="300758B3" w14:textId="503912DB" w:rsidR="00F14BB8" w:rsidRDefault="5B156C78" w:rsidP="00A96E0C">
      <w:pPr>
        <w:spacing w:after="0" w:line="240" w:lineRule="auto"/>
        <w:rPr>
          <w:b/>
          <w:bCs/>
        </w:rPr>
      </w:pPr>
      <w:r w:rsidRPr="5B156C78">
        <w:rPr>
          <w:b/>
          <w:bCs/>
        </w:rPr>
        <w:t>Outline for Leadership Presentation</w:t>
      </w:r>
    </w:p>
    <w:p w14:paraId="09B685CF" w14:textId="2DD28C2A" w:rsidR="5B156C78" w:rsidRDefault="5B156C78" w:rsidP="00A96E0C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>
        <w:t xml:space="preserve">Alignment with Organizational Strategy – </w:t>
      </w:r>
      <w:r w:rsidR="00A96E0C">
        <w:rPr>
          <w:i/>
          <w:iCs/>
        </w:rPr>
        <w:t>H</w:t>
      </w:r>
      <w:r w:rsidRPr="5B156C78">
        <w:rPr>
          <w:i/>
          <w:iCs/>
        </w:rPr>
        <w:t xml:space="preserve">ow BHI supports long-term </w:t>
      </w:r>
      <w:r w:rsidR="009E4217" w:rsidRPr="5B156C78">
        <w:rPr>
          <w:i/>
          <w:iCs/>
        </w:rPr>
        <w:t xml:space="preserve">goals </w:t>
      </w:r>
    </w:p>
    <w:p w14:paraId="40EB2E81" w14:textId="77777777" w:rsidR="00A96E0C" w:rsidRPr="00F14BB8" w:rsidRDefault="00A96E0C" w:rsidP="00A96E0C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>
        <w:t>Quality Data – Q</w:t>
      </w:r>
      <w:r w:rsidRPr="5B156C78">
        <w:rPr>
          <w:i/>
          <w:iCs/>
        </w:rPr>
        <w:t>uality measure</w:t>
      </w:r>
      <w:r>
        <w:rPr>
          <w:i/>
          <w:iCs/>
        </w:rPr>
        <w:t xml:space="preserve"> trends</w:t>
      </w:r>
      <w:r w:rsidRPr="5B156C78">
        <w:rPr>
          <w:i/>
          <w:iCs/>
        </w:rPr>
        <w:t xml:space="preserve"> (e.g., Depression Screening; pilot site compared to organization) mapped to BH/BHI program </w:t>
      </w:r>
    </w:p>
    <w:p w14:paraId="46987839" w14:textId="7628541E" w:rsidR="00F14BB8" w:rsidRPr="00F14BB8" w:rsidRDefault="5B156C78" w:rsidP="00A96E0C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>
        <w:t xml:space="preserve">ROI </w:t>
      </w:r>
      <w:r w:rsidR="00A96E0C">
        <w:t>Analysis</w:t>
      </w:r>
      <w:r>
        <w:t xml:space="preserve"> </w:t>
      </w:r>
      <w:r w:rsidR="00A96E0C">
        <w:t xml:space="preserve">– </w:t>
      </w:r>
      <w:r w:rsidR="00A96E0C">
        <w:rPr>
          <w:i/>
          <w:iCs/>
        </w:rPr>
        <w:t>Financial d</w:t>
      </w:r>
      <w:r w:rsidRPr="5B156C78">
        <w:rPr>
          <w:i/>
          <w:iCs/>
        </w:rPr>
        <w:t xml:space="preserve">ata </w:t>
      </w:r>
      <w:r w:rsidR="00A96E0C">
        <w:rPr>
          <w:i/>
          <w:iCs/>
        </w:rPr>
        <w:t>and supporting analysis (</w:t>
      </w:r>
      <w:r w:rsidRPr="5B156C78">
        <w:rPr>
          <w:i/>
          <w:iCs/>
        </w:rPr>
        <w:t>from Sustainability Plan: Section 1</w:t>
      </w:r>
      <w:r w:rsidR="00A96E0C">
        <w:rPr>
          <w:i/>
          <w:iCs/>
        </w:rPr>
        <w:t>)</w:t>
      </w:r>
    </w:p>
    <w:p w14:paraId="2407C44D" w14:textId="785B93D8" w:rsidR="00F14BB8" w:rsidRPr="00F14BB8" w:rsidRDefault="5B156C78" w:rsidP="00A96E0C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>
        <w:t xml:space="preserve">Patient Story – </w:t>
      </w:r>
      <w:r w:rsidR="00A96E0C">
        <w:rPr>
          <w:i/>
          <w:iCs/>
        </w:rPr>
        <w:t>St</w:t>
      </w:r>
      <w:r w:rsidRPr="5B156C78">
        <w:rPr>
          <w:i/>
          <w:iCs/>
        </w:rPr>
        <w:t xml:space="preserve">ory </w:t>
      </w:r>
      <w:r w:rsidR="00A96E0C">
        <w:rPr>
          <w:i/>
          <w:iCs/>
        </w:rPr>
        <w:t xml:space="preserve">of patient/family/caregiver positive experience </w:t>
      </w:r>
      <w:r w:rsidRPr="5B156C78">
        <w:rPr>
          <w:i/>
          <w:iCs/>
        </w:rPr>
        <w:t xml:space="preserve"> </w:t>
      </w:r>
    </w:p>
    <w:p w14:paraId="59028EBF" w14:textId="00977E71" w:rsidR="00F14BB8" w:rsidRPr="00F14BB8" w:rsidRDefault="5B156C78" w:rsidP="00A96E0C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>
        <w:t xml:space="preserve">Care Team Impact </w:t>
      </w:r>
      <w:r w:rsidR="00A96E0C">
        <w:t>–</w:t>
      </w:r>
      <w:r>
        <w:t xml:space="preserve"> </w:t>
      </w:r>
      <w:r w:rsidR="00A96E0C">
        <w:rPr>
          <w:i/>
          <w:iCs/>
        </w:rPr>
        <w:t>Positive feedback from physicians, providers and care team members</w:t>
      </w:r>
    </w:p>
    <w:p w14:paraId="20EE3D7C" w14:textId="1A5ECC49" w:rsidR="5B156C78" w:rsidRDefault="009E4217" w:rsidP="00A96E0C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>
        <w:t>BHI Roadmap</w:t>
      </w:r>
      <w:r w:rsidR="5B156C78" w:rsidRPr="5B156C78">
        <w:t xml:space="preserve"> Plan – </w:t>
      </w:r>
      <w:r w:rsidR="00A96E0C">
        <w:rPr>
          <w:i/>
          <w:iCs/>
        </w:rPr>
        <w:t xml:space="preserve">Roadmap </w:t>
      </w:r>
      <w:r w:rsidR="5B156C78" w:rsidRPr="5B156C78">
        <w:rPr>
          <w:i/>
          <w:iCs/>
        </w:rPr>
        <w:t xml:space="preserve">for BH/BHI sustainability at </w:t>
      </w:r>
      <w:r>
        <w:rPr>
          <w:i/>
          <w:iCs/>
        </w:rPr>
        <w:t>your</w:t>
      </w:r>
      <w:r w:rsidR="5B156C78" w:rsidRPr="5B156C78">
        <w:rPr>
          <w:i/>
          <w:iCs/>
        </w:rPr>
        <w:t xml:space="preserve"> organization </w:t>
      </w:r>
    </w:p>
    <w:p w14:paraId="50F6841A" w14:textId="503D9685" w:rsidR="5B156C78" w:rsidRDefault="35D21D93" w:rsidP="00A96E0C">
      <w:pPr>
        <w:pStyle w:val="ListParagraph"/>
        <w:numPr>
          <w:ilvl w:val="0"/>
          <w:numId w:val="15"/>
        </w:numPr>
        <w:spacing w:after="0" w:line="240" w:lineRule="auto"/>
      </w:pPr>
      <w:r>
        <w:t>Research</w:t>
      </w:r>
      <w:r w:rsidR="00A96E0C">
        <w:t xml:space="preserve"> </w:t>
      </w:r>
      <w:r w:rsidR="009E4217">
        <w:t>–</w:t>
      </w:r>
      <w:r w:rsidR="00A96E0C">
        <w:t xml:space="preserve"> </w:t>
      </w:r>
      <w:r w:rsidR="009E4217">
        <w:rPr>
          <w:i/>
          <w:iCs/>
        </w:rPr>
        <w:t xml:space="preserve">Relevant studies supporting BHI </w:t>
      </w:r>
    </w:p>
    <w:p w14:paraId="2FD3AFFB" w14:textId="77777777" w:rsidR="00F14BB8" w:rsidRPr="0000348A" w:rsidRDefault="00F14BB8" w:rsidP="00A96E0C">
      <w:pPr>
        <w:spacing w:after="0" w:line="240" w:lineRule="auto"/>
        <w:rPr>
          <w:b/>
          <w:bCs/>
        </w:rPr>
      </w:pPr>
    </w:p>
    <w:sectPr w:rsidR="00F14BB8" w:rsidRPr="0000348A" w:rsidSect="0000348A">
      <w:headerReference w:type="default" r:id="rId18"/>
      <w:footerReference w:type="even" r:id="rId19"/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ACE0" w14:textId="77777777" w:rsidR="007F05A9" w:rsidRDefault="007F05A9" w:rsidP="00783358">
      <w:pPr>
        <w:spacing w:after="0" w:line="240" w:lineRule="auto"/>
      </w:pPr>
      <w:r>
        <w:separator/>
      </w:r>
    </w:p>
  </w:endnote>
  <w:endnote w:type="continuationSeparator" w:id="0">
    <w:p w14:paraId="76589508" w14:textId="77777777" w:rsidR="007F05A9" w:rsidRDefault="007F05A9" w:rsidP="0078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8229813"/>
      <w:docPartObj>
        <w:docPartGallery w:val="Page Numbers (Bottom of Page)"/>
        <w:docPartUnique/>
      </w:docPartObj>
    </w:sdtPr>
    <w:sdtContent>
      <w:p w14:paraId="4CC3AB4E" w14:textId="695C7DDE" w:rsidR="003A40EC" w:rsidRDefault="003A40EC" w:rsidP="00FB4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D63CF9" w14:textId="77777777" w:rsidR="003A40EC" w:rsidRDefault="003A40EC" w:rsidP="003A40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18095326"/>
      <w:docPartObj>
        <w:docPartGallery w:val="Page Numbers (Bottom of Page)"/>
        <w:docPartUnique/>
      </w:docPartObj>
    </w:sdtPr>
    <w:sdtContent>
      <w:p w14:paraId="4940DD3E" w14:textId="0C22663D" w:rsidR="003A40EC" w:rsidRDefault="003A40EC" w:rsidP="00FB4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378CCCE3" w14:textId="70EDAF1E" w:rsidR="005C7734" w:rsidRDefault="005649E8" w:rsidP="003A40EC">
    <w:pPr>
      <w:pStyle w:val="Footer"/>
      <w:ind w:right="360"/>
    </w:pPr>
    <w:r>
      <w:t>Sustainability Plan</w:t>
    </w:r>
    <w:r w:rsidR="005C7734">
      <w:t xml:space="preserve">: Section </w:t>
    </w:r>
    <w:r w:rsidR="009315FE">
      <w:t>2</w:t>
    </w:r>
    <w:r w:rsidR="005C7734">
      <w:tab/>
    </w:r>
    <w:r w:rsidR="005C7734">
      <w:tab/>
    </w:r>
    <w:r w:rsidR="005C7734">
      <w:tab/>
    </w:r>
    <w:r w:rsidR="005C7734">
      <w:tab/>
    </w:r>
    <w:r w:rsidR="005C7734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3A419" w14:textId="77777777" w:rsidR="007F05A9" w:rsidRDefault="007F05A9" w:rsidP="00783358">
      <w:pPr>
        <w:spacing w:after="0" w:line="240" w:lineRule="auto"/>
      </w:pPr>
      <w:r>
        <w:separator/>
      </w:r>
    </w:p>
  </w:footnote>
  <w:footnote w:type="continuationSeparator" w:id="0">
    <w:p w14:paraId="31D90C5F" w14:textId="77777777" w:rsidR="007F05A9" w:rsidRDefault="007F05A9" w:rsidP="0078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7076" w14:textId="77777777" w:rsidR="00783358" w:rsidRDefault="00783358" w:rsidP="00783358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156082" w:themeColor="accent1"/>
        <w:sz w:val="15"/>
        <w:szCs w:val="15"/>
      </w:rPr>
    </w:pPr>
    <w:r>
      <w:rPr>
        <w:rFonts w:ascii="Century Gothic" w:hAnsi="Century Gothic" w:cs="Tahoma"/>
        <w:b/>
        <w:noProof/>
        <w:color w:val="156082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41CEA72F" wp14:editId="66DF4132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211184512" name="Picture 21118451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</w:p>
  <w:p w14:paraId="6BCF569A" w14:textId="77777777" w:rsidR="00783358" w:rsidRDefault="00783358" w:rsidP="00783358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156082" w:themeColor="accent1"/>
        <w:sz w:val="15"/>
        <w:szCs w:val="15"/>
      </w:rPr>
    </w:pPr>
  </w:p>
  <w:p w14:paraId="30357E2E" w14:textId="4B488F09" w:rsidR="00783358" w:rsidRPr="001A5F4A" w:rsidRDefault="00783358" w:rsidP="00783358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sz w:val="15"/>
        <w:szCs w:val="15"/>
      </w:rPr>
    </w:pP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 w:rsidR="00334FFC">
      <w:rPr>
        <w:rFonts w:ascii="Work Sans" w:hAnsi="Work Sans" w:cs="Tahoma"/>
        <w:b/>
        <w:color w:val="156082" w:themeColor="accent1"/>
        <w:sz w:val="15"/>
        <w:szCs w:val="15"/>
      </w:rPr>
      <w:t>CALHIVE BEHAVIORAL</w:t>
    </w:r>
    <w:r>
      <w:rPr>
        <w:rFonts w:ascii="Work Sans" w:hAnsi="Work Sans" w:cs="Tahoma"/>
        <w:b/>
        <w:color w:val="156082" w:themeColor="accent1"/>
        <w:sz w:val="15"/>
        <w:szCs w:val="15"/>
      </w:rPr>
      <w:t xml:space="preserve"> HEALTH INTEGRATION </w:t>
    </w:r>
  </w:p>
  <w:p w14:paraId="0F3673B2" w14:textId="77777777" w:rsidR="00783358" w:rsidRPr="00865A58" w:rsidRDefault="00783358" w:rsidP="00783358">
    <w:pPr>
      <w:pStyle w:val="Header"/>
      <w:tabs>
        <w:tab w:val="clear" w:pos="9360"/>
      </w:tabs>
      <w:ind w:right="-720"/>
      <w:rPr>
        <w:rFonts w:ascii="Work Sans" w:hAnsi="Work Sans" w:cs="Tahoma"/>
        <w:color w:val="0F4761" w:themeColor="accent1" w:themeShade="BF"/>
        <w:sz w:val="15"/>
        <w:szCs w:val="15"/>
      </w:rPr>
    </w:pP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</w:p>
  <w:p w14:paraId="09C08EAD" w14:textId="77777777" w:rsidR="00783358" w:rsidRDefault="00783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53D"/>
    <w:multiLevelType w:val="hybridMultilevel"/>
    <w:tmpl w:val="5E28B448"/>
    <w:lvl w:ilvl="0" w:tplc="36721336">
      <w:start w:val="3"/>
      <w:numFmt w:val="bullet"/>
      <w:lvlText w:val="-"/>
      <w:lvlJc w:val="left"/>
      <w:pPr>
        <w:ind w:left="720" w:hanging="360"/>
      </w:pPr>
      <w:rPr>
        <w:rFonts w:ascii="Source Serif Pro" w:eastAsiaTheme="minorHAnsi" w:hAnsi="Source Serif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3B9"/>
    <w:multiLevelType w:val="hybridMultilevel"/>
    <w:tmpl w:val="1502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7287"/>
    <w:multiLevelType w:val="hybridMultilevel"/>
    <w:tmpl w:val="E8FCA95C"/>
    <w:lvl w:ilvl="0" w:tplc="BD04EE46">
      <w:start w:val="1"/>
      <w:numFmt w:val="decimal"/>
      <w:lvlText w:val="%1."/>
      <w:lvlJc w:val="left"/>
      <w:pPr>
        <w:ind w:left="118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57AC7CE">
      <w:start w:val="1"/>
      <w:numFmt w:val="lowerLetter"/>
      <w:lvlText w:val="%2."/>
      <w:lvlJc w:val="left"/>
      <w:pPr>
        <w:ind w:left="190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FE05372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 w:tplc="9328FB0C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4" w:tplc="C1E88CF4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plc="0F58E5D2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6" w:tplc="4A087C12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 w:tplc="1EB09BFA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  <w:lvl w:ilvl="8" w:tplc="58F290CE">
      <w:numFmt w:val="bullet"/>
      <w:lvlText w:val="•"/>
      <w:lvlJc w:val="left"/>
      <w:pPr>
        <w:ind w:left="93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B24256"/>
    <w:multiLevelType w:val="multilevel"/>
    <w:tmpl w:val="543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30E80"/>
    <w:multiLevelType w:val="multilevel"/>
    <w:tmpl w:val="EF2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C422D"/>
    <w:multiLevelType w:val="hybridMultilevel"/>
    <w:tmpl w:val="0FD0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0446"/>
    <w:multiLevelType w:val="multilevel"/>
    <w:tmpl w:val="5FD0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47037"/>
    <w:multiLevelType w:val="multilevel"/>
    <w:tmpl w:val="9D2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17E94"/>
    <w:multiLevelType w:val="hybridMultilevel"/>
    <w:tmpl w:val="EB34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E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20AE1"/>
    <w:multiLevelType w:val="hybridMultilevel"/>
    <w:tmpl w:val="3B32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11E3"/>
    <w:multiLevelType w:val="hybridMultilevel"/>
    <w:tmpl w:val="46C45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33ACA"/>
    <w:multiLevelType w:val="multilevel"/>
    <w:tmpl w:val="0E924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2123BF"/>
    <w:multiLevelType w:val="hybridMultilevel"/>
    <w:tmpl w:val="314A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4F72"/>
    <w:multiLevelType w:val="hybridMultilevel"/>
    <w:tmpl w:val="99B0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706AC"/>
    <w:multiLevelType w:val="multilevel"/>
    <w:tmpl w:val="6DF4B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CF2E5D"/>
    <w:multiLevelType w:val="multilevel"/>
    <w:tmpl w:val="D52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924859">
    <w:abstractNumId w:val="0"/>
  </w:num>
  <w:num w:numId="2" w16cid:durableId="943535771">
    <w:abstractNumId w:val="11"/>
  </w:num>
  <w:num w:numId="3" w16cid:durableId="132018776">
    <w:abstractNumId w:val="14"/>
  </w:num>
  <w:num w:numId="4" w16cid:durableId="1640066233">
    <w:abstractNumId w:val="10"/>
  </w:num>
  <w:num w:numId="5" w16cid:durableId="2099592636">
    <w:abstractNumId w:val="1"/>
  </w:num>
  <w:num w:numId="6" w16cid:durableId="852035497">
    <w:abstractNumId w:val="5"/>
  </w:num>
  <w:num w:numId="7" w16cid:durableId="361715173">
    <w:abstractNumId w:val="15"/>
  </w:num>
  <w:num w:numId="8" w16cid:durableId="484781567">
    <w:abstractNumId w:val="9"/>
  </w:num>
  <w:num w:numId="9" w16cid:durableId="1706829321">
    <w:abstractNumId w:val="13"/>
  </w:num>
  <w:num w:numId="10" w16cid:durableId="1972392940">
    <w:abstractNumId w:val="8"/>
  </w:num>
  <w:num w:numId="11" w16cid:durableId="1302494164">
    <w:abstractNumId w:val="2"/>
  </w:num>
  <w:num w:numId="12" w16cid:durableId="520700876">
    <w:abstractNumId w:val="3"/>
  </w:num>
  <w:num w:numId="13" w16cid:durableId="754400964">
    <w:abstractNumId w:val="4"/>
  </w:num>
  <w:num w:numId="14" w16cid:durableId="819541187">
    <w:abstractNumId w:val="6"/>
  </w:num>
  <w:num w:numId="15" w16cid:durableId="1341665535">
    <w:abstractNumId w:val="12"/>
  </w:num>
  <w:num w:numId="16" w16cid:durableId="1580364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58"/>
    <w:rsid w:val="0000348A"/>
    <w:rsid w:val="0001111E"/>
    <w:rsid w:val="000278DF"/>
    <w:rsid w:val="000477BA"/>
    <w:rsid w:val="00055D46"/>
    <w:rsid w:val="00056802"/>
    <w:rsid w:val="00066950"/>
    <w:rsid w:val="000A05F0"/>
    <w:rsid w:val="000D44A9"/>
    <w:rsid w:val="000E711D"/>
    <w:rsid w:val="001173B8"/>
    <w:rsid w:val="001634FC"/>
    <w:rsid w:val="001961DB"/>
    <w:rsid w:val="001A1E0C"/>
    <w:rsid w:val="001F13F1"/>
    <w:rsid w:val="0022600F"/>
    <w:rsid w:val="00236DB8"/>
    <w:rsid w:val="00256FA1"/>
    <w:rsid w:val="002641D6"/>
    <w:rsid w:val="00266A6F"/>
    <w:rsid w:val="002A5958"/>
    <w:rsid w:val="002D06A2"/>
    <w:rsid w:val="00301E34"/>
    <w:rsid w:val="00304D27"/>
    <w:rsid w:val="00325A61"/>
    <w:rsid w:val="00334FFC"/>
    <w:rsid w:val="00342D56"/>
    <w:rsid w:val="003440A3"/>
    <w:rsid w:val="003828E9"/>
    <w:rsid w:val="00394380"/>
    <w:rsid w:val="003A40EC"/>
    <w:rsid w:val="003A7776"/>
    <w:rsid w:val="003E1D91"/>
    <w:rsid w:val="00405EE4"/>
    <w:rsid w:val="00413B03"/>
    <w:rsid w:val="00423E7C"/>
    <w:rsid w:val="0042602F"/>
    <w:rsid w:val="0044463C"/>
    <w:rsid w:val="00493848"/>
    <w:rsid w:val="004A60B1"/>
    <w:rsid w:val="004D69FE"/>
    <w:rsid w:val="004E68FB"/>
    <w:rsid w:val="00517E25"/>
    <w:rsid w:val="00541112"/>
    <w:rsid w:val="00551571"/>
    <w:rsid w:val="005649E8"/>
    <w:rsid w:val="0059563D"/>
    <w:rsid w:val="005C7734"/>
    <w:rsid w:val="005D34F2"/>
    <w:rsid w:val="0060009E"/>
    <w:rsid w:val="00605A0F"/>
    <w:rsid w:val="00642FAB"/>
    <w:rsid w:val="00676232"/>
    <w:rsid w:val="00731CEB"/>
    <w:rsid w:val="00745BAE"/>
    <w:rsid w:val="007745F4"/>
    <w:rsid w:val="00783358"/>
    <w:rsid w:val="007C555C"/>
    <w:rsid w:val="007E3EE5"/>
    <w:rsid w:val="007E60DA"/>
    <w:rsid w:val="007F05A9"/>
    <w:rsid w:val="00811769"/>
    <w:rsid w:val="00817924"/>
    <w:rsid w:val="00822382"/>
    <w:rsid w:val="00831576"/>
    <w:rsid w:val="008469D8"/>
    <w:rsid w:val="00863555"/>
    <w:rsid w:val="00871F6C"/>
    <w:rsid w:val="00876ACE"/>
    <w:rsid w:val="0088438D"/>
    <w:rsid w:val="00886AF1"/>
    <w:rsid w:val="008F02D8"/>
    <w:rsid w:val="00907FD1"/>
    <w:rsid w:val="00927EAB"/>
    <w:rsid w:val="009315FE"/>
    <w:rsid w:val="009405F2"/>
    <w:rsid w:val="009459AA"/>
    <w:rsid w:val="009A7E62"/>
    <w:rsid w:val="009D062A"/>
    <w:rsid w:val="009E03D2"/>
    <w:rsid w:val="009E4217"/>
    <w:rsid w:val="009E7658"/>
    <w:rsid w:val="009F3EC0"/>
    <w:rsid w:val="00A16BB0"/>
    <w:rsid w:val="00A80E1F"/>
    <w:rsid w:val="00A85879"/>
    <w:rsid w:val="00A96E0C"/>
    <w:rsid w:val="00AA33FD"/>
    <w:rsid w:val="00AA48B7"/>
    <w:rsid w:val="00AC0168"/>
    <w:rsid w:val="00AD447C"/>
    <w:rsid w:val="00AD7248"/>
    <w:rsid w:val="00AE09E1"/>
    <w:rsid w:val="00AE3138"/>
    <w:rsid w:val="00AF6BB8"/>
    <w:rsid w:val="00B503C5"/>
    <w:rsid w:val="00B65599"/>
    <w:rsid w:val="00B6633E"/>
    <w:rsid w:val="00B92EDA"/>
    <w:rsid w:val="00BA1A4A"/>
    <w:rsid w:val="00C03872"/>
    <w:rsid w:val="00C222A0"/>
    <w:rsid w:val="00C631D7"/>
    <w:rsid w:val="00C63A2D"/>
    <w:rsid w:val="00C84C21"/>
    <w:rsid w:val="00C87222"/>
    <w:rsid w:val="00CC12C4"/>
    <w:rsid w:val="00CC68D8"/>
    <w:rsid w:val="00CE43E7"/>
    <w:rsid w:val="00D00315"/>
    <w:rsid w:val="00D81F9E"/>
    <w:rsid w:val="00DA1DE6"/>
    <w:rsid w:val="00DC1CEE"/>
    <w:rsid w:val="00DC62E1"/>
    <w:rsid w:val="00DE0428"/>
    <w:rsid w:val="00E143B8"/>
    <w:rsid w:val="00E21812"/>
    <w:rsid w:val="00E35214"/>
    <w:rsid w:val="00E36915"/>
    <w:rsid w:val="00E419B4"/>
    <w:rsid w:val="00E731EC"/>
    <w:rsid w:val="00EF5D8C"/>
    <w:rsid w:val="00F14BB8"/>
    <w:rsid w:val="00F35ABE"/>
    <w:rsid w:val="00F53964"/>
    <w:rsid w:val="00FD0E39"/>
    <w:rsid w:val="00FF7CCA"/>
    <w:rsid w:val="185D9F7E"/>
    <w:rsid w:val="2D1AE344"/>
    <w:rsid w:val="35D21D93"/>
    <w:rsid w:val="51E033AD"/>
    <w:rsid w:val="5B15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1CF00"/>
  <w15:chartTrackingRefBased/>
  <w15:docId w15:val="{92C9DAE4-DFFD-4D21-9A4A-FA0302B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erif Pro" w:eastAsiaTheme="minorHAnsi" w:hAnsi="Source Serif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6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6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6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6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6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6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6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6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6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6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6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6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6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6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6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6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E7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6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45B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C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58"/>
  </w:style>
  <w:style w:type="paragraph" w:styleId="Footer">
    <w:name w:val="footer"/>
    <w:basedOn w:val="Normal"/>
    <w:link w:val="FooterChar"/>
    <w:uiPriority w:val="99"/>
    <w:unhideWhenUsed/>
    <w:rsid w:val="00783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58"/>
  </w:style>
  <w:style w:type="character" w:styleId="CommentReference">
    <w:name w:val="annotation reference"/>
    <w:basedOn w:val="DefaultParagraphFont"/>
    <w:uiPriority w:val="99"/>
    <w:semiHidden/>
    <w:unhideWhenUsed/>
    <w:rsid w:val="0078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35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65599"/>
    <w:rPr>
      <w:b/>
      <w:bCs/>
    </w:rPr>
  </w:style>
  <w:style w:type="character" w:styleId="Emphasis">
    <w:name w:val="Emphasis"/>
    <w:basedOn w:val="DefaultParagraphFont"/>
    <w:uiPriority w:val="20"/>
    <w:qFormat/>
    <w:rsid w:val="00B655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D5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634F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A40EC"/>
    <w:pPr>
      <w:widowControl w:val="0"/>
      <w:autoSpaceDE w:val="0"/>
      <w:autoSpaceDN w:val="0"/>
      <w:spacing w:before="11" w:after="0" w:line="240" w:lineRule="auto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A40EC"/>
    <w:rPr>
      <w:rFonts w:ascii="Tahoma" w:eastAsia="Tahoma" w:hAnsi="Tahoma" w:cs="Tahoma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40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A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quality.org/wp-content/uploads/2024/01/2024.01.09-CalHIVE-BHI-Commons_final.pdf" TargetMode="External"/><Relationship Id="rId13" Type="http://schemas.openxmlformats.org/officeDocument/2006/relationships/hyperlink" Target="https://www.calquality.org/wp-content/uploads/2024/06/2024.06.25_CalHIVE-BHI_Section-6-BEEHive-Webinar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quality.org/calhive-bhi/" TargetMode="External"/><Relationship Id="rId12" Type="http://schemas.openxmlformats.org/officeDocument/2006/relationships/hyperlink" Target="https://www.calquality.org/wp-content/uploads/2024/01/1.30.24_BeeHIVE_AI-Meeting-Summary.pdf" TargetMode="External"/><Relationship Id="rId17" Type="http://schemas.openxmlformats.org/officeDocument/2006/relationships/hyperlink" Target="https://www.calquality.org/wp-content/uploads/2025/09/CalHIVE-BHI-Sustainability-Plan-Section-2_Integration-Roadma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1092278275/0f1b60d186?share=copy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908005271/09e97efc03?share=cop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quality.org/wp-content/uploads/2025/06/2025.06.10_CalHIVE-BHI-Commons_Adaptive-Leadership-in-BHI-1.pdf" TargetMode="External"/><Relationship Id="rId10" Type="http://schemas.openxmlformats.org/officeDocument/2006/relationships/hyperlink" Target="https://www.calquality.org/wp-content/uploads/2024/01/2024.01.30_CalHIVE-BHI-Webinar_Pilot-Site-Evaluation-and-Engagement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meo.com/manage/videos/901294720/060adce04f" TargetMode="External"/><Relationship Id="rId14" Type="http://schemas.openxmlformats.org/officeDocument/2006/relationships/hyperlink" Target="https://vimeo.com/974330768/244db9c807?share=cop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1269</Words>
  <Characters>7599</Characters>
  <Application>Microsoft Office Word</Application>
  <DocSecurity>0</DocSecurity>
  <Lines>390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Business Group on Health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Mody</dc:creator>
  <cp:keywords/>
  <dc:description/>
  <cp:lastModifiedBy>Anna Baer</cp:lastModifiedBy>
  <cp:revision>49</cp:revision>
  <dcterms:created xsi:type="dcterms:W3CDTF">2025-05-14T16:10:00Z</dcterms:created>
  <dcterms:modified xsi:type="dcterms:W3CDTF">2025-09-03T20:35:00Z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f4e2a3df-a443-49bf-84fa-d999a264e246</vt:lpwstr>
  </property>
</Properties>
</file>